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E9" w:rsidRPr="00DA28E9" w:rsidRDefault="00DA28E9" w:rsidP="00DA28E9">
      <w:pPr>
        <w:widowControl/>
        <w:shd w:val="clear" w:color="auto" w:fill="FFFFFF"/>
        <w:spacing w:before="240" w:after="240" w:line="560" w:lineRule="exact"/>
        <w:jc w:val="center"/>
        <w:outlineLvl w:val="0"/>
        <w:rPr>
          <w:rFonts w:ascii="方正小标宋简体" w:eastAsia="方正小标宋简体" w:hAnsi="微软雅黑" w:cs="宋体" w:hint="eastAsia"/>
          <w:color w:val="333333"/>
          <w:kern w:val="36"/>
          <w:sz w:val="44"/>
          <w:szCs w:val="44"/>
        </w:rPr>
      </w:pPr>
      <w:r w:rsidRPr="00DA28E9">
        <w:rPr>
          <w:rFonts w:ascii="方正小标宋简体" w:eastAsia="方正小标宋简体" w:hAnsi="微软雅黑" w:cs="宋体" w:hint="eastAsia"/>
          <w:color w:val="333333"/>
          <w:kern w:val="36"/>
          <w:sz w:val="44"/>
          <w:szCs w:val="44"/>
        </w:rPr>
        <w:t>白银市白银区人民政府2019年政府信息公开工作年度报告</w:t>
      </w:r>
    </w:p>
    <w:p w:rsidR="00DA28E9" w:rsidRPr="00DA28E9" w:rsidRDefault="00DA28E9" w:rsidP="00DA28E9">
      <w:pPr>
        <w:widowControl/>
        <w:shd w:val="clear" w:color="auto" w:fill="FFFFFF"/>
        <w:spacing w:line="444" w:lineRule="atLeast"/>
        <w:ind w:firstLine="516"/>
        <w:jc w:val="left"/>
        <w:rPr>
          <w:rFonts w:ascii="微软雅黑" w:eastAsia="微软雅黑" w:hAnsi="微软雅黑" w:cs="宋体"/>
          <w:color w:val="111111"/>
          <w:kern w:val="0"/>
          <w:sz w:val="19"/>
          <w:szCs w:val="19"/>
        </w:rPr>
      </w:pPr>
      <w:r w:rsidRPr="00DA28E9"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  <w:t>本报告根据新修订《中华人民共和国政府信息公开条例》（国务院令第711号，以下简称《新条例》）要求编写而成。</w:t>
      </w:r>
    </w:p>
    <w:p w:rsidR="00DA28E9" w:rsidRPr="00DA28E9" w:rsidRDefault="00DA28E9" w:rsidP="00DA28E9">
      <w:pPr>
        <w:widowControl/>
        <w:shd w:val="clear" w:color="auto" w:fill="FFFFFF"/>
        <w:spacing w:line="444" w:lineRule="atLeast"/>
        <w:ind w:firstLine="516"/>
        <w:jc w:val="left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  <w:r w:rsidRPr="00DA28E9">
        <w:rPr>
          <w:rFonts w:ascii="微软雅黑" w:eastAsia="微软雅黑" w:hAnsi="微软雅黑" w:cs="宋体" w:hint="eastAsia"/>
          <w:b/>
          <w:bCs/>
          <w:color w:val="111111"/>
          <w:kern w:val="0"/>
          <w:sz w:val="19"/>
        </w:rPr>
        <w:t>一、 政府信息公开工作总体情况</w:t>
      </w:r>
    </w:p>
    <w:p w:rsidR="00DA28E9" w:rsidRPr="00DA28E9" w:rsidRDefault="00DA28E9" w:rsidP="00DA28E9">
      <w:pPr>
        <w:widowControl/>
        <w:shd w:val="clear" w:color="auto" w:fill="FFFFFF"/>
        <w:spacing w:line="444" w:lineRule="atLeast"/>
        <w:ind w:firstLine="516"/>
        <w:jc w:val="left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  <w:r w:rsidRPr="00DA28E9">
        <w:rPr>
          <w:rFonts w:ascii="微软雅黑" w:eastAsia="微软雅黑" w:hAnsi="微软雅黑" w:cs="宋体" w:hint="eastAsia"/>
          <w:b/>
          <w:bCs/>
          <w:color w:val="111111"/>
          <w:kern w:val="0"/>
          <w:sz w:val="19"/>
        </w:rPr>
        <w:t>(一) 主动公开政府信息的数量</w:t>
      </w:r>
    </w:p>
    <w:p w:rsidR="00DA28E9" w:rsidRPr="00DA28E9" w:rsidRDefault="00DA28E9" w:rsidP="00DA28E9">
      <w:pPr>
        <w:widowControl/>
        <w:shd w:val="clear" w:color="auto" w:fill="FFFFFF"/>
        <w:spacing w:line="444" w:lineRule="atLeast"/>
        <w:ind w:firstLine="516"/>
        <w:jc w:val="left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  <w:r w:rsidRPr="00DA28E9">
        <w:rPr>
          <w:rFonts w:ascii="微软雅黑" w:eastAsia="微软雅黑" w:hAnsi="微软雅黑" w:cs="宋体" w:hint="eastAsia"/>
          <w:b/>
          <w:bCs/>
          <w:color w:val="111111"/>
          <w:kern w:val="0"/>
          <w:sz w:val="19"/>
        </w:rPr>
        <w:t>1.提高政务公开质量。</w:t>
      </w:r>
      <w:r w:rsidRPr="00DA28E9"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  <w:t>坚持公开为常态，不公开为例外，通过“白银区人民政府”门户网站全面、准确、及时、权威地发布政府信息。2019年，主动公开信息19758条，其中乡镇街道主动公开10222条，区直部门主动公开9536条。</w:t>
      </w:r>
    </w:p>
    <w:p w:rsidR="00DA28E9" w:rsidRPr="00DA28E9" w:rsidRDefault="00DA28E9" w:rsidP="00DA28E9">
      <w:pPr>
        <w:widowControl/>
        <w:shd w:val="clear" w:color="auto" w:fill="FFFFFF"/>
        <w:spacing w:line="324" w:lineRule="atLeast"/>
        <w:jc w:val="center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  <w:r w:rsidRPr="00DA28E9"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  <w:t>2008年-2019年政府信息公开数（单位：条）</w:t>
      </w:r>
    </w:p>
    <w:p w:rsidR="00DA28E9" w:rsidRPr="00DA28E9" w:rsidRDefault="00DA28E9" w:rsidP="00DA28E9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  <w:r>
        <w:rPr>
          <w:rFonts w:ascii="微软雅黑" w:eastAsia="微软雅黑" w:hAnsi="微软雅黑" w:cs="宋体"/>
          <w:noProof/>
          <w:color w:val="111111"/>
          <w:kern w:val="0"/>
          <w:sz w:val="19"/>
          <w:szCs w:val="19"/>
        </w:rPr>
        <w:drawing>
          <wp:inline distT="0" distB="0" distL="0" distR="0">
            <wp:extent cx="5608320" cy="3078480"/>
            <wp:effectExtent l="19050" t="0" r="0" b="0"/>
            <wp:docPr id="1" name="图片 1" descr="QQ图片202001161618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图片2020011616185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307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8E9" w:rsidRPr="00DA28E9" w:rsidRDefault="00DA28E9" w:rsidP="00DA28E9">
      <w:pPr>
        <w:widowControl/>
        <w:shd w:val="clear" w:color="auto" w:fill="FFFFFF"/>
        <w:spacing w:line="444" w:lineRule="atLeast"/>
        <w:ind w:firstLine="516"/>
        <w:jc w:val="left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  <w:r w:rsidRPr="00DA28E9">
        <w:rPr>
          <w:rFonts w:ascii="微软雅黑" w:eastAsia="微软雅黑" w:hAnsi="微软雅黑" w:cs="宋体" w:hint="eastAsia"/>
          <w:b/>
          <w:bCs/>
          <w:color w:val="111111"/>
          <w:kern w:val="0"/>
          <w:sz w:val="19"/>
        </w:rPr>
        <w:t>2.深化重点领域公开。</w:t>
      </w:r>
      <w:r w:rsidRPr="00DA28E9"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  <w:t>坚持以服务群众为中心目标，把群众最关心、最需要了解的事项公开作为政务公开的重点。2019年，白银区门户网站信息公开专栏主动公开信息5263条，其中重点领域信息3019条。</w:t>
      </w:r>
    </w:p>
    <w:p w:rsidR="00DA28E9" w:rsidRPr="00DA28E9" w:rsidRDefault="00DA28E9" w:rsidP="00DA28E9">
      <w:pPr>
        <w:widowControl/>
        <w:shd w:val="clear" w:color="auto" w:fill="FFFFFF"/>
        <w:spacing w:line="444" w:lineRule="atLeast"/>
        <w:ind w:firstLine="516"/>
        <w:jc w:val="left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  <w:r w:rsidRPr="00DA28E9">
        <w:rPr>
          <w:rFonts w:ascii="微软雅黑" w:eastAsia="微软雅黑" w:hAnsi="微软雅黑" w:cs="宋体" w:hint="eastAsia"/>
          <w:b/>
          <w:bCs/>
          <w:color w:val="111111"/>
          <w:kern w:val="0"/>
          <w:sz w:val="19"/>
        </w:rPr>
        <w:lastRenderedPageBreak/>
        <w:t>3.严格落实政策解读。</w:t>
      </w:r>
      <w:r w:rsidRPr="00DA28E9"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  <w:t>严格按照“谁起草谁解读”的原则，规范解读内容和形式，拓宽解读渠道，做到文件解读同步起草、同步审签、同步发布。同时，要求各单位主要负责同志履行好重大政策“第一解读人”职责，年内解读重要政策措施不少于三次。2019年，共发布政策解读信息800余条，其中领导解读147条，本部门文件解读30余条，积极转载发布国、省、市各类政策措施620余条。</w:t>
      </w:r>
    </w:p>
    <w:p w:rsidR="00DA28E9" w:rsidRPr="00DA28E9" w:rsidRDefault="00DA28E9" w:rsidP="00DA28E9">
      <w:pPr>
        <w:widowControl/>
        <w:shd w:val="clear" w:color="auto" w:fill="FFFFFF"/>
        <w:spacing w:line="444" w:lineRule="atLeast"/>
        <w:ind w:firstLine="516"/>
        <w:jc w:val="left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  <w:r w:rsidRPr="00DA28E9">
        <w:rPr>
          <w:rFonts w:ascii="微软雅黑" w:eastAsia="微软雅黑" w:hAnsi="微软雅黑" w:cs="宋体" w:hint="eastAsia"/>
          <w:b/>
          <w:bCs/>
          <w:color w:val="111111"/>
          <w:kern w:val="0"/>
          <w:sz w:val="19"/>
        </w:rPr>
        <w:t>4.是切实加强政务舆情回应。</w:t>
      </w:r>
      <w:r w:rsidRPr="00DA28E9"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  <w:t>2019年共收到区网站网名留言96条，收到办理市长热线1594件（办结1473件，正在办理中121件），上报市总值班室白银区值班信息104期，通过OA公告、微信、短信发布天气预报、气象预警80余条；在新浪微博、百度贴吧、掌上白银等新媒体监测到9条负面舆情，经各部门密切配合，线上线下有效联动，成功应对处置了舆情，有力确保了全区网络舆情态势平稳可控。</w:t>
      </w:r>
    </w:p>
    <w:p w:rsidR="00DA28E9" w:rsidRPr="00DA28E9" w:rsidRDefault="00DA28E9" w:rsidP="00DA28E9">
      <w:pPr>
        <w:widowControl/>
        <w:shd w:val="clear" w:color="auto" w:fill="FFFFFF"/>
        <w:spacing w:line="444" w:lineRule="atLeast"/>
        <w:ind w:firstLine="516"/>
        <w:jc w:val="left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  <w:r w:rsidRPr="00DA28E9">
        <w:rPr>
          <w:rFonts w:ascii="微软雅黑" w:eastAsia="微软雅黑" w:hAnsi="微软雅黑" w:cs="宋体" w:hint="eastAsia"/>
          <w:b/>
          <w:bCs/>
          <w:color w:val="111111"/>
          <w:kern w:val="0"/>
          <w:sz w:val="19"/>
        </w:rPr>
        <w:t>（二）依申请公开</w:t>
      </w:r>
    </w:p>
    <w:p w:rsidR="00DA28E9" w:rsidRPr="00DA28E9" w:rsidRDefault="00DA28E9" w:rsidP="00DA28E9">
      <w:pPr>
        <w:widowControl/>
        <w:shd w:val="clear" w:color="auto" w:fill="FFFFFF"/>
        <w:spacing w:line="444" w:lineRule="atLeast"/>
        <w:ind w:firstLine="516"/>
        <w:jc w:val="left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  <w:r w:rsidRPr="00DA28E9"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  <w:t>根据《新条例》要求，制定依申请公开指南，规范依申请公开办理流程，严格受理依申请公开信息。2019年，白银区通过邮寄、依申请公开信箱等途径收到依申请公开11件，区政府办公室根据申请人要求，采取了邮寄、电子邮箱回复、自行领取等答复方式，全部及时答复。</w:t>
      </w:r>
    </w:p>
    <w:p w:rsidR="00DA28E9" w:rsidRPr="00DA28E9" w:rsidRDefault="00DA28E9" w:rsidP="00DA28E9">
      <w:pPr>
        <w:widowControl/>
        <w:shd w:val="clear" w:color="auto" w:fill="FFFFFF"/>
        <w:spacing w:line="444" w:lineRule="atLeast"/>
        <w:ind w:firstLine="516"/>
        <w:jc w:val="left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  <w:r w:rsidRPr="00DA28E9">
        <w:rPr>
          <w:rFonts w:ascii="微软雅黑" w:eastAsia="微软雅黑" w:hAnsi="微软雅黑" w:cs="宋体" w:hint="eastAsia"/>
          <w:b/>
          <w:bCs/>
          <w:color w:val="111111"/>
          <w:kern w:val="0"/>
          <w:sz w:val="19"/>
        </w:rPr>
        <w:t>（三）政府信息管理及平台建设</w:t>
      </w:r>
    </w:p>
    <w:p w:rsidR="00DA28E9" w:rsidRPr="00DA28E9" w:rsidRDefault="00DA28E9" w:rsidP="00DA28E9">
      <w:pPr>
        <w:widowControl/>
        <w:shd w:val="clear" w:color="auto" w:fill="FFFFFF"/>
        <w:spacing w:line="444" w:lineRule="atLeast"/>
        <w:ind w:firstLine="516"/>
        <w:jc w:val="left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  <w:r w:rsidRPr="00DA28E9">
        <w:rPr>
          <w:rFonts w:ascii="微软雅黑" w:eastAsia="微软雅黑" w:hAnsi="微软雅黑" w:cs="宋体" w:hint="eastAsia"/>
          <w:b/>
          <w:bCs/>
          <w:color w:val="111111"/>
          <w:kern w:val="0"/>
          <w:sz w:val="19"/>
        </w:rPr>
        <w:t>1.大力推进政务服务“一网、一门、一次”改革，有效推进“一网通办”。</w:t>
      </w:r>
      <w:r w:rsidRPr="00DA28E9"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  <w:t>依托甘肃政务服务网白银区子站实行网上在线办理，信息实时推送、充分共享、协同应用。截至目前，白银区涉及的政务服务事项523项，其中517项已开通在线申报办理功能，网上可办率率达</w:t>
      </w:r>
      <w:r w:rsidRPr="00DA28E9">
        <w:rPr>
          <w:rFonts w:ascii="微软雅黑" w:eastAsia="微软雅黑" w:hAnsi="微软雅黑" w:cs="宋体" w:hint="eastAsia"/>
          <w:color w:val="111111"/>
          <w:kern w:val="0"/>
          <w:sz w:val="19"/>
          <w:szCs w:val="19"/>
          <w:shd w:val="clear" w:color="auto" w:fill="FFFFFF"/>
        </w:rPr>
        <w:t>97.73%</w:t>
      </w:r>
      <w:r w:rsidRPr="00DA28E9"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  <w:t>。</w:t>
      </w:r>
    </w:p>
    <w:p w:rsidR="00DA28E9" w:rsidRPr="00DA28E9" w:rsidRDefault="00DA28E9" w:rsidP="00DA28E9">
      <w:pPr>
        <w:widowControl/>
        <w:shd w:val="clear" w:color="auto" w:fill="FFFFFF"/>
        <w:spacing w:line="444" w:lineRule="atLeast"/>
        <w:ind w:firstLine="516"/>
        <w:jc w:val="left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  <w:r w:rsidRPr="00DA28E9"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  <w:t>2.</w:t>
      </w:r>
      <w:r w:rsidRPr="00DA28E9">
        <w:rPr>
          <w:rFonts w:ascii="微软雅黑" w:eastAsia="微软雅黑" w:hAnsi="微软雅黑" w:cs="宋体" w:hint="eastAsia"/>
          <w:b/>
          <w:bCs/>
          <w:color w:val="111111"/>
          <w:kern w:val="0"/>
          <w:sz w:val="19"/>
        </w:rPr>
        <w:t> </w:t>
      </w:r>
      <w:r w:rsidRPr="00DA28E9">
        <w:rPr>
          <w:rFonts w:ascii="微软雅黑" w:eastAsia="微软雅黑" w:hAnsi="微软雅黑" w:cs="宋体" w:hint="eastAsia"/>
          <w:b/>
          <w:bCs/>
          <w:color w:val="000000"/>
          <w:kern w:val="0"/>
          <w:sz w:val="19"/>
        </w:rPr>
        <w:t>加快一体化政务服务平台建设。一是</w:t>
      </w:r>
      <w:r w:rsidRPr="00DA28E9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改版升级甘肃政务服务网白银区子站。经市级统一牵头，白银区在甘肃政务服务网总体框架风格统一的情况下，已完成具有白银区特色的甘肃政务服务网子站的改版升级。同时，及时更新加载各板块信息，</w:t>
      </w:r>
      <w:r w:rsidRPr="00DA28E9">
        <w:rPr>
          <w:rFonts w:ascii="微软雅黑" w:eastAsia="微软雅黑" w:hAnsi="微软雅黑" w:cs="宋体" w:hint="eastAsia"/>
          <w:color w:val="000000"/>
          <w:kern w:val="0"/>
          <w:sz w:val="19"/>
          <w:szCs w:val="19"/>
          <w:shd w:val="clear" w:color="auto" w:fill="FFFFFF"/>
        </w:rPr>
        <w:t>确保办事群众看到的信息及时准确。</w:t>
      </w:r>
      <w:r w:rsidRPr="00DA28E9">
        <w:rPr>
          <w:rFonts w:ascii="微软雅黑" w:eastAsia="微软雅黑" w:hAnsi="微软雅黑" w:cs="宋体" w:hint="eastAsia"/>
          <w:b/>
          <w:bCs/>
          <w:color w:val="000000"/>
          <w:kern w:val="0"/>
          <w:sz w:val="19"/>
        </w:rPr>
        <w:t>二是</w:t>
      </w:r>
      <w:r w:rsidRPr="00DA28E9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推行新版行政审批办公系统上线运行。目前，白银区新版行政审批办公系统已升级上线，逐步实现了受审分离事项统一窗口受理、线上申报预审、办理、线下申报办理、审批过程跟踪、办件信息管理、特殊业务审</w:t>
      </w:r>
      <w:r w:rsidRPr="00DA28E9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lastRenderedPageBreak/>
        <w:t>核、线上线下权力事项材料信息统一、业务多维度统计以及请假管理等功能，并完成了与权力事项系统和甘肃省政务服务网子站的对接。</w:t>
      </w:r>
    </w:p>
    <w:p w:rsidR="00DA28E9" w:rsidRPr="00DA28E9" w:rsidRDefault="00DA28E9" w:rsidP="00DA28E9">
      <w:pPr>
        <w:widowControl/>
        <w:shd w:val="clear" w:color="auto" w:fill="FFFFFF"/>
        <w:spacing w:line="444" w:lineRule="atLeast"/>
        <w:ind w:firstLine="516"/>
        <w:jc w:val="left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  <w:r w:rsidRPr="00DA28E9">
        <w:rPr>
          <w:rFonts w:ascii="微软雅黑" w:eastAsia="微软雅黑" w:hAnsi="微软雅黑" w:cs="宋体" w:hint="eastAsia"/>
          <w:b/>
          <w:bCs/>
          <w:color w:val="000000"/>
          <w:kern w:val="0"/>
          <w:sz w:val="19"/>
        </w:rPr>
        <w:t>（四）政府信息公开工作的监督保障</w:t>
      </w:r>
    </w:p>
    <w:p w:rsidR="00DA28E9" w:rsidRPr="00DA28E9" w:rsidRDefault="00DA28E9" w:rsidP="00DA28E9">
      <w:pPr>
        <w:widowControl/>
        <w:shd w:val="clear" w:color="auto" w:fill="FFFFFF"/>
        <w:spacing w:line="444" w:lineRule="atLeast"/>
        <w:ind w:firstLine="516"/>
        <w:jc w:val="left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  <w:r w:rsidRPr="00DA28E9">
        <w:rPr>
          <w:rFonts w:ascii="微软雅黑" w:eastAsia="微软雅黑" w:hAnsi="微软雅黑" w:cs="宋体" w:hint="eastAsia"/>
          <w:b/>
          <w:bCs/>
          <w:color w:val="111111"/>
          <w:kern w:val="0"/>
          <w:sz w:val="19"/>
        </w:rPr>
        <w:t>一是</w:t>
      </w:r>
      <w:r w:rsidRPr="00DA28E9"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  <w:t>为使政务公开工作不流于形式，不走过场，白银区着力建立政务公开长效机制，使政务公开成为一种自觉的意识和行为。目前被纳入政府信息公开重点考核的单位共49个，其中区直部门和区属部门39个，乡镇街道10个。各乡镇街道、区政府各部门普遍成立了由主要领导负责，有专职工作人员的领导小组，做到了领导有组织、工作有步骤、任务有目标，确保各项制度落到实处。</w:t>
      </w:r>
      <w:r w:rsidRPr="00DA28E9">
        <w:rPr>
          <w:rFonts w:ascii="微软雅黑" w:eastAsia="微软雅黑" w:hAnsi="微软雅黑" w:cs="宋体" w:hint="eastAsia"/>
          <w:b/>
          <w:bCs/>
          <w:color w:val="111111"/>
          <w:kern w:val="0"/>
          <w:sz w:val="19"/>
        </w:rPr>
        <w:t>二是</w:t>
      </w:r>
      <w:r w:rsidRPr="00DA28E9"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  <w:t>召开白银区政务公开领导小组会议1次，安排部署全区政务公开工作，确保机构改革后政务公开工作机制顺畅，工作有序开展。</w:t>
      </w:r>
      <w:r w:rsidRPr="00DA28E9">
        <w:rPr>
          <w:rFonts w:ascii="微软雅黑" w:eastAsia="微软雅黑" w:hAnsi="微软雅黑" w:cs="宋体" w:hint="eastAsia"/>
          <w:b/>
          <w:bCs/>
          <w:color w:val="111111"/>
          <w:kern w:val="0"/>
          <w:sz w:val="19"/>
        </w:rPr>
        <w:t>三是</w:t>
      </w:r>
      <w:r w:rsidRPr="00DA28E9"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  <w:t>组织政务公开业务培训1次，全区涉及政务公开单位全部参加。一是解读新修订《中华人民共和国政府信息公开条例》（以下简称新条例）；二是对政务公开目录建设提出工作要求；三是对依申请公开规范重点讲解。</w:t>
      </w:r>
    </w:p>
    <w:p w:rsidR="00DA28E9" w:rsidRPr="00DA28E9" w:rsidRDefault="00DA28E9" w:rsidP="00DA28E9">
      <w:pPr>
        <w:widowControl/>
        <w:shd w:val="clear" w:color="auto" w:fill="FFFFFF"/>
        <w:spacing w:line="444" w:lineRule="atLeast"/>
        <w:jc w:val="left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  <w:r w:rsidRPr="00DA28E9">
        <w:rPr>
          <w:rFonts w:ascii="微软雅黑" w:eastAsia="微软雅黑" w:hAnsi="微软雅黑" w:cs="宋体" w:hint="eastAsia"/>
          <w:b/>
          <w:bCs/>
          <w:color w:val="111111"/>
          <w:kern w:val="0"/>
          <w:sz w:val="19"/>
        </w:rPr>
        <w:t>       二、主动公开政府信息情况</w:t>
      </w:r>
    </w:p>
    <w:p w:rsidR="00DA28E9" w:rsidRPr="00DA28E9" w:rsidRDefault="00DA28E9" w:rsidP="00DA28E9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  <w:r w:rsidRPr="00DA28E9"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8"/>
        <w:gridCol w:w="1216"/>
        <w:gridCol w:w="820"/>
        <w:gridCol w:w="1216"/>
      </w:tblGrid>
      <w:tr w:rsidR="00DA28E9" w:rsidRPr="00DA28E9" w:rsidTr="00DA28E9">
        <w:tc>
          <w:tcPr>
            <w:tcW w:w="52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第二十条第（一）项</w:t>
            </w:r>
          </w:p>
        </w:tc>
      </w:tr>
      <w:tr w:rsidR="00DA28E9" w:rsidRPr="00DA28E9" w:rsidTr="00DA28E9"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信息内容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本年新</w:t>
            </w: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  <w:szCs w:val="17"/>
              </w:rPr>
              <w:br/>
            </w: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  </w:t>
            </w:r>
            <w:r w:rsidRPr="00DA28E9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17"/>
              </w:rPr>
              <w:t>制作数量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本年新</w:t>
            </w: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  <w:szCs w:val="17"/>
              </w:rPr>
              <w:br/>
            </w: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  </w:t>
            </w:r>
            <w:r w:rsidRPr="00DA28E9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17"/>
              </w:rPr>
              <w:t>公开数量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对外公开总数量</w:t>
            </w:r>
          </w:p>
        </w:tc>
      </w:tr>
      <w:tr w:rsidR="00DA28E9" w:rsidRPr="00DA28E9" w:rsidTr="00DA28E9"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规章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 xml:space="preserve">　　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 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 xml:space="preserve">　0</w:t>
            </w:r>
          </w:p>
        </w:tc>
      </w:tr>
      <w:tr w:rsidR="00DA28E9" w:rsidRPr="00DA28E9" w:rsidTr="00DA28E9"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规范性文件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 xml:space="preserve">　　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 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 xml:space="preserve">　12</w:t>
            </w:r>
          </w:p>
        </w:tc>
      </w:tr>
      <w:tr w:rsidR="00DA28E9" w:rsidRPr="00DA28E9" w:rsidTr="00DA28E9">
        <w:tc>
          <w:tcPr>
            <w:tcW w:w="52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第二十条第（五）项</w:t>
            </w:r>
          </w:p>
        </w:tc>
      </w:tr>
      <w:tr w:rsidR="00DA28E9" w:rsidRPr="00DA28E9" w:rsidTr="00DA28E9"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信息内容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上一年项目数量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本年增/减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处理决定数量</w:t>
            </w:r>
          </w:p>
        </w:tc>
      </w:tr>
      <w:tr w:rsidR="00DA28E9" w:rsidRPr="00DA28E9" w:rsidTr="00DA28E9"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行政许可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 xml:space="preserve">　166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 xml:space="preserve">　+4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 xml:space="preserve">　6473</w:t>
            </w:r>
          </w:p>
        </w:tc>
      </w:tr>
      <w:tr w:rsidR="00DA28E9" w:rsidRPr="00DA28E9" w:rsidTr="00DA28E9"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其他对外管理服务事项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 xml:space="preserve">　171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 xml:space="preserve">　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 xml:space="preserve">　298596</w:t>
            </w:r>
          </w:p>
        </w:tc>
      </w:tr>
      <w:tr w:rsidR="00DA28E9" w:rsidRPr="00DA28E9" w:rsidTr="00DA28E9">
        <w:tc>
          <w:tcPr>
            <w:tcW w:w="52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第二十条第（六）项</w:t>
            </w:r>
          </w:p>
        </w:tc>
      </w:tr>
      <w:tr w:rsidR="00DA28E9" w:rsidRPr="00DA28E9" w:rsidTr="00DA28E9"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信息内容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上一年项目数量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本年增/减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处理决定数量</w:t>
            </w:r>
          </w:p>
        </w:tc>
      </w:tr>
      <w:tr w:rsidR="00DA28E9" w:rsidRPr="00DA28E9" w:rsidTr="00DA28E9"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行政处罚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 xml:space="preserve">　874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 xml:space="preserve">　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 xml:space="preserve">　323</w:t>
            </w:r>
          </w:p>
        </w:tc>
      </w:tr>
      <w:tr w:rsidR="00DA28E9" w:rsidRPr="00DA28E9" w:rsidTr="00DA28E9"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行政强制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 xml:space="preserve">　91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 xml:space="preserve">　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 xml:space="preserve">　11</w:t>
            </w:r>
          </w:p>
        </w:tc>
      </w:tr>
      <w:tr w:rsidR="00DA28E9" w:rsidRPr="00DA28E9" w:rsidTr="00DA28E9">
        <w:tc>
          <w:tcPr>
            <w:tcW w:w="52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第二十条第（八）项</w:t>
            </w:r>
          </w:p>
        </w:tc>
      </w:tr>
      <w:tr w:rsidR="00DA28E9" w:rsidRPr="00DA28E9" w:rsidTr="00DA28E9"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信息内容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上一年项目数量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            本年增/减</w:t>
            </w:r>
          </w:p>
        </w:tc>
      </w:tr>
      <w:tr w:rsidR="00DA28E9" w:rsidRPr="00DA28E9" w:rsidTr="00DA28E9"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行政事业性收费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 xml:space="preserve">　    19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                    0</w:t>
            </w:r>
          </w:p>
        </w:tc>
      </w:tr>
      <w:tr w:rsidR="00DA28E9" w:rsidRPr="00DA28E9" w:rsidTr="00DA28E9">
        <w:tc>
          <w:tcPr>
            <w:tcW w:w="52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第二十条第（九）项</w:t>
            </w:r>
          </w:p>
        </w:tc>
      </w:tr>
      <w:tr w:rsidR="00DA28E9" w:rsidRPr="00DA28E9" w:rsidTr="00DA28E9"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信息内容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采购项目数量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采购总金额</w:t>
            </w:r>
          </w:p>
        </w:tc>
      </w:tr>
      <w:tr w:rsidR="00DA28E9" w:rsidRPr="00DA28E9" w:rsidTr="00DA28E9"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lastRenderedPageBreak/>
              <w:t>政府集中采购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 xml:space="preserve">　35个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17"/>
              </w:rPr>
              <w:t>  16744.15万元 </w:t>
            </w:r>
          </w:p>
        </w:tc>
      </w:tr>
    </w:tbl>
    <w:p w:rsidR="00DA28E9" w:rsidRPr="00DA28E9" w:rsidRDefault="00DA28E9" w:rsidP="00DA28E9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</w:p>
    <w:p w:rsidR="00DA28E9" w:rsidRPr="00DA28E9" w:rsidRDefault="00DA28E9" w:rsidP="00DA28E9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  <w:r w:rsidRPr="00DA28E9">
        <w:rPr>
          <w:rFonts w:ascii="Arial" w:eastAsia="微软雅黑" w:hAnsi="Arial" w:cs="Arial"/>
          <w:b/>
          <w:bCs/>
          <w:color w:val="111111"/>
          <w:kern w:val="0"/>
          <w:sz w:val="19"/>
        </w:rPr>
        <w:t xml:space="preserve">        </w:t>
      </w:r>
      <w:r w:rsidRPr="00DA28E9">
        <w:rPr>
          <w:rFonts w:ascii="Arial" w:eastAsia="微软雅黑" w:hAnsi="Arial" w:cs="Arial"/>
          <w:b/>
          <w:bCs/>
          <w:color w:val="111111"/>
          <w:kern w:val="0"/>
          <w:sz w:val="19"/>
        </w:rPr>
        <w:t>三、收到和处理政府信息公开申请情况</w:t>
      </w:r>
    </w:p>
    <w:p w:rsidR="00DA28E9" w:rsidRPr="00DA28E9" w:rsidRDefault="00DA28E9" w:rsidP="00DA28E9">
      <w:pPr>
        <w:widowControl/>
        <w:shd w:val="clear" w:color="auto" w:fill="FFFFFF"/>
        <w:spacing w:line="444" w:lineRule="atLeast"/>
        <w:jc w:val="left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  <w:r w:rsidRPr="00DA28E9"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  <w:t>        白银区政府信息申请公开渠道畅通，设置的申请途径主要有信箱申请、电子邮箱、申请人邮寄、电话申请、当面申请等途径。2019年，共接受收到申请公开信息11件。申请区政府办公室根据申请人要求，采取了邮寄、电子邮箱回复、自行领取等答复方式，全部及时答复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0"/>
        <w:gridCol w:w="552"/>
        <w:gridCol w:w="1368"/>
        <w:gridCol w:w="528"/>
        <w:gridCol w:w="492"/>
        <w:gridCol w:w="492"/>
        <w:gridCol w:w="528"/>
        <w:gridCol w:w="636"/>
        <w:gridCol w:w="456"/>
        <w:gridCol w:w="444"/>
      </w:tblGrid>
      <w:tr w:rsidR="00DA28E9" w:rsidRPr="00DA28E9" w:rsidTr="00DA28E9">
        <w:tc>
          <w:tcPr>
            <w:tcW w:w="2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（本列数据的勾稽关系为：第一项加第二项之和，等于第三项加第四项之和）</w:t>
            </w:r>
          </w:p>
        </w:tc>
        <w:tc>
          <w:tcPr>
            <w:tcW w:w="3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申请人情况</w:t>
            </w:r>
          </w:p>
        </w:tc>
      </w:tr>
      <w:tr w:rsidR="00DA28E9" w:rsidRPr="00DA28E9" w:rsidTr="00DA28E9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自然人</w:t>
            </w:r>
          </w:p>
        </w:tc>
        <w:tc>
          <w:tcPr>
            <w:tcW w:w="2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法人或其他组织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总计</w:t>
            </w:r>
          </w:p>
        </w:tc>
      </w:tr>
      <w:tr w:rsidR="00DA28E9" w:rsidRPr="00DA28E9" w:rsidTr="00DA28E9">
        <w:trPr>
          <w:trHeight w:val="61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商业企业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科研机构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社会公益组织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法律服务机构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</w:tr>
      <w:tr w:rsidR="00DA28E9" w:rsidRPr="00DA28E9" w:rsidTr="00DA28E9"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一、本年新收政府信息公开申请数量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 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 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1 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 11</w:t>
            </w:r>
          </w:p>
        </w:tc>
      </w:tr>
      <w:tr w:rsidR="00DA28E9" w:rsidRPr="00DA28E9" w:rsidTr="00DA28E9"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二、上年结转政府信息公开申请数量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0 </w:t>
            </w:r>
          </w:p>
        </w:tc>
      </w:tr>
      <w:tr w:rsidR="00DA28E9" w:rsidRPr="00DA28E9" w:rsidTr="00DA28E9"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三、本年度办理结果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（一）予以公开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 7</w:t>
            </w:r>
          </w:p>
        </w:tc>
      </w:tr>
      <w:tr w:rsidR="00DA28E9" w:rsidRPr="00DA28E9" w:rsidTr="00DA28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（二）部分公开（区分处理的，只计这一情形，不计其他情形）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1 </w:t>
            </w:r>
          </w:p>
        </w:tc>
      </w:tr>
      <w:tr w:rsidR="00DA28E9" w:rsidRPr="00DA28E9" w:rsidTr="00DA28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（三）不予公开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1.属于国家秘密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0 </w:t>
            </w:r>
          </w:p>
        </w:tc>
      </w:tr>
      <w:tr w:rsidR="00DA28E9" w:rsidRPr="00DA28E9" w:rsidTr="00DA28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2.其他法律行政法规禁止公开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ind w:firstLine="156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 0</w:t>
            </w:r>
          </w:p>
        </w:tc>
      </w:tr>
      <w:tr w:rsidR="00DA28E9" w:rsidRPr="00DA28E9" w:rsidTr="00DA28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3.危及“三安全一稳定”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0 </w:t>
            </w:r>
          </w:p>
        </w:tc>
      </w:tr>
      <w:tr w:rsidR="00DA28E9" w:rsidRPr="00DA28E9" w:rsidTr="00DA28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4.保护第三方合法权益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 1</w:t>
            </w:r>
          </w:p>
        </w:tc>
      </w:tr>
      <w:tr w:rsidR="00DA28E9" w:rsidRPr="00DA28E9" w:rsidTr="00DA28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5.属于三类内部事务信息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 0</w:t>
            </w:r>
          </w:p>
        </w:tc>
      </w:tr>
      <w:tr w:rsidR="00DA28E9" w:rsidRPr="00DA28E9" w:rsidTr="00DA28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6.属于四类过程性信息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0 </w:t>
            </w:r>
          </w:p>
        </w:tc>
      </w:tr>
      <w:tr w:rsidR="00DA28E9" w:rsidRPr="00DA28E9" w:rsidTr="00DA28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7.属于行政执法案卷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0 </w:t>
            </w:r>
          </w:p>
        </w:tc>
      </w:tr>
      <w:tr w:rsidR="00DA28E9" w:rsidRPr="00DA28E9" w:rsidTr="00DA28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8.属于行政查询事项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 0</w:t>
            </w:r>
          </w:p>
        </w:tc>
      </w:tr>
      <w:tr w:rsidR="00DA28E9" w:rsidRPr="00DA28E9" w:rsidTr="00DA28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（四）无法提供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1.本机关不掌握相关政府信息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 1</w:t>
            </w:r>
          </w:p>
        </w:tc>
      </w:tr>
      <w:tr w:rsidR="00DA28E9" w:rsidRPr="00DA28E9" w:rsidTr="00DA28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2.没有现成信息需要另行制作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 0</w:t>
            </w:r>
          </w:p>
        </w:tc>
      </w:tr>
      <w:tr w:rsidR="00DA28E9" w:rsidRPr="00DA28E9" w:rsidTr="00DA28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3.补正后申请内容仍不明确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 0</w:t>
            </w:r>
          </w:p>
        </w:tc>
      </w:tr>
      <w:tr w:rsidR="00DA28E9" w:rsidRPr="00DA28E9" w:rsidTr="00DA28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（五）不予处理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1.信访举报投诉类申请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 0</w:t>
            </w:r>
          </w:p>
        </w:tc>
      </w:tr>
      <w:tr w:rsidR="00DA28E9" w:rsidRPr="00DA28E9" w:rsidTr="00DA28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2.重复申请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 1</w:t>
            </w:r>
          </w:p>
        </w:tc>
      </w:tr>
      <w:tr w:rsidR="00DA28E9" w:rsidRPr="00DA28E9" w:rsidTr="00DA28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3.要求提供公开出版物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 0</w:t>
            </w:r>
          </w:p>
        </w:tc>
      </w:tr>
      <w:tr w:rsidR="00DA28E9" w:rsidRPr="00DA28E9" w:rsidTr="00DA28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4.无正当理由大量反复申请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 0</w:t>
            </w:r>
          </w:p>
        </w:tc>
      </w:tr>
      <w:tr w:rsidR="00DA28E9" w:rsidRPr="00DA28E9" w:rsidTr="00DA28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5.要求行政机关确认或重新出具已获取信息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 0</w:t>
            </w:r>
          </w:p>
        </w:tc>
      </w:tr>
      <w:tr w:rsidR="00DA28E9" w:rsidRPr="00DA28E9" w:rsidTr="00DA28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（六）其他处理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 0</w:t>
            </w:r>
          </w:p>
        </w:tc>
      </w:tr>
      <w:tr w:rsidR="00DA28E9" w:rsidRPr="00DA28E9" w:rsidTr="00DA28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（七）总计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111111"/>
                <w:kern w:val="0"/>
                <w:sz w:val="17"/>
                <w:szCs w:val="17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11 </w:t>
            </w:r>
          </w:p>
        </w:tc>
      </w:tr>
      <w:tr w:rsidR="00DA28E9" w:rsidRPr="00DA28E9" w:rsidTr="00DA28E9"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四、结转下年度继续办理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color w:val="3D3D3D"/>
                <w:kern w:val="0"/>
                <w:sz w:val="17"/>
                <w:szCs w:val="17"/>
              </w:rPr>
              <w:t>  0 </w:t>
            </w:r>
          </w:p>
        </w:tc>
      </w:tr>
    </w:tbl>
    <w:p w:rsidR="00DA28E9" w:rsidRPr="00DA28E9" w:rsidRDefault="00DA28E9" w:rsidP="00DA28E9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  <w:r w:rsidRPr="00DA28E9">
        <w:rPr>
          <w:rFonts w:ascii="Arial" w:eastAsia="微软雅黑" w:hAnsi="Arial" w:cs="Arial"/>
          <w:b/>
          <w:bCs/>
          <w:color w:val="111111"/>
          <w:kern w:val="0"/>
          <w:sz w:val="19"/>
        </w:rPr>
        <w:t>      </w:t>
      </w:r>
    </w:p>
    <w:p w:rsidR="00DA28E9" w:rsidRPr="00DA28E9" w:rsidRDefault="00DA28E9" w:rsidP="00DA28E9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  <w:r w:rsidRPr="00DA28E9">
        <w:rPr>
          <w:rFonts w:ascii="Arial" w:eastAsia="微软雅黑" w:hAnsi="Arial" w:cs="Arial"/>
          <w:b/>
          <w:bCs/>
          <w:color w:val="111111"/>
          <w:kern w:val="0"/>
          <w:sz w:val="19"/>
        </w:rPr>
        <w:t> </w:t>
      </w:r>
      <w:r w:rsidRPr="00DA28E9">
        <w:rPr>
          <w:rFonts w:ascii="Arial" w:eastAsia="微软雅黑" w:hAnsi="Arial" w:cs="Arial"/>
          <w:b/>
          <w:bCs/>
          <w:color w:val="111111"/>
          <w:kern w:val="0"/>
          <w:sz w:val="19"/>
        </w:rPr>
        <w:t>四、政府信息公开行政复议、行政诉讼情况</w:t>
      </w:r>
    </w:p>
    <w:p w:rsidR="00DA28E9" w:rsidRPr="00DA28E9" w:rsidRDefault="00DA28E9" w:rsidP="00DA28E9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</w:p>
    <w:p w:rsidR="00DA28E9" w:rsidRPr="00DA28E9" w:rsidRDefault="00DA28E9" w:rsidP="00DA28E9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"/>
        <w:gridCol w:w="384"/>
        <w:gridCol w:w="384"/>
        <w:gridCol w:w="384"/>
        <w:gridCol w:w="420"/>
        <w:gridCol w:w="348"/>
        <w:gridCol w:w="384"/>
        <w:gridCol w:w="384"/>
        <w:gridCol w:w="384"/>
        <w:gridCol w:w="396"/>
        <w:gridCol w:w="384"/>
        <w:gridCol w:w="384"/>
        <w:gridCol w:w="384"/>
        <w:gridCol w:w="384"/>
        <w:gridCol w:w="396"/>
      </w:tblGrid>
      <w:tr w:rsidR="00DA28E9" w:rsidRPr="00DA28E9" w:rsidTr="00DA28E9"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17"/>
              </w:rPr>
              <w:t>行政复议</w:t>
            </w:r>
          </w:p>
        </w:tc>
        <w:tc>
          <w:tcPr>
            <w:tcW w:w="3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17"/>
              </w:rPr>
              <w:t>行政诉讼</w:t>
            </w:r>
          </w:p>
        </w:tc>
      </w:tr>
      <w:tr w:rsidR="00DA28E9" w:rsidRPr="00DA28E9" w:rsidTr="00DA28E9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17"/>
              </w:rPr>
              <w:t>结果维持</w:t>
            </w: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17"/>
              </w:rPr>
              <w:t>结果纠正</w:t>
            </w: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17"/>
              </w:rPr>
              <w:t>其他结果</w:t>
            </w: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17"/>
              </w:rPr>
              <w:t>尚未审结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17"/>
              </w:rPr>
              <w:t>总计</w:t>
            </w:r>
          </w:p>
        </w:tc>
        <w:tc>
          <w:tcPr>
            <w:tcW w:w="1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17"/>
              </w:rPr>
              <w:t>未经复议直接起诉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17"/>
              </w:rPr>
              <w:t>复议后起诉</w:t>
            </w:r>
          </w:p>
        </w:tc>
      </w:tr>
      <w:tr w:rsidR="00DA28E9" w:rsidRPr="00DA28E9" w:rsidTr="00DA28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17"/>
              </w:rPr>
              <w:t>结果维持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17"/>
              </w:rPr>
              <w:t>结果纠正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17"/>
              </w:rPr>
              <w:t>其他结果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17"/>
              </w:rPr>
              <w:t>尚未审结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总计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17"/>
              </w:rPr>
              <w:t>结果维持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17"/>
              </w:rPr>
              <w:t>结果纠正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其他结果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17"/>
              </w:rPr>
              <w:t>尚未审结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总计</w:t>
            </w:r>
          </w:p>
        </w:tc>
      </w:tr>
      <w:tr w:rsidR="00DA28E9" w:rsidRPr="00DA28E9" w:rsidTr="00DA28E9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17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17"/>
              </w:rPr>
              <w:t> 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17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17"/>
              </w:rPr>
              <w:t> 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wordWrap w:val="0"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17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17"/>
              </w:rPr>
              <w:t>0 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17"/>
              </w:rPr>
              <w:t>0 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17"/>
              </w:rPr>
              <w:t> 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17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0 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17"/>
              </w:rPr>
              <w:t> 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17"/>
              </w:rPr>
              <w:t>0 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0 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17"/>
              </w:rPr>
              <w:t> 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8E9" w:rsidRPr="00DA28E9" w:rsidRDefault="00DA28E9" w:rsidP="00DA28E9">
            <w:pPr>
              <w:widowControl/>
              <w:spacing w:line="264" w:lineRule="atLeast"/>
              <w:jc w:val="left"/>
              <w:rPr>
                <w:rFonts w:ascii="微软雅黑" w:eastAsia="微软雅黑" w:hAnsi="微软雅黑" w:cs="宋体"/>
                <w:color w:val="111111"/>
                <w:kern w:val="0"/>
                <w:sz w:val="17"/>
                <w:szCs w:val="17"/>
              </w:rPr>
            </w:pPr>
            <w:r w:rsidRPr="00DA28E9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17"/>
              </w:rPr>
              <w:t> 0</w:t>
            </w:r>
          </w:p>
        </w:tc>
      </w:tr>
    </w:tbl>
    <w:p w:rsidR="00DA28E9" w:rsidRPr="00DA28E9" w:rsidRDefault="00DA28E9" w:rsidP="00DA28E9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  <w:r w:rsidRPr="00DA28E9">
        <w:rPr>
          <w:rFonts w:ascii="微软雅黑" w:eastAsia="微软雅黑" w:hAnsi="微软雅黑" w:cs="宋体" w:hint="eastAsia"/>
          <w:b/>
          <w:bCs/>
          <w:color w:val="111111"/>
          <w:kern w:val="0"/>
          <w:sz w:val="19"/>
        </w:rPr>
        <w:t>   </w:t>
      </w:r>
    </w:p>
    <w:p w:rsidR="00DA28E9" w:rsidRPr="00DA28E9" w:rsidRDefault="00DA28E9" w:rsidP="00DA28E9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  <w:r w:rsidRPr="00DA28E9">
        <w:rPr>
          <w:rFonts w:ascii="微软雅黑" w:eastAsia="微软雅黑" w:hAnsi="微软雅黑" w:cs="宋体" w:hint="eastAsia"/>
          <w:b/>
          <w:bCs/>
          <w:color w:val="111111"/>
          <w:kern w:val="0"/>
          <w:sz w:val="19"/>
        </w:rPr>
        <w:t>       五、政府信息公开工作存在的问题及改进措施</w:t>
      </w:r>
    </w:p>
    <w:p w:rsidR="00DA28E9" w:rsidRPr="00DA28E9" w:rsidRDefault="00DA28E9" w:rsidP="00DA28E9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  <w:r w:rsidRPr="00DA28E9">
        <w:rPr>
          <w:rFonts w:ascii="微软雅黑" w:eastAsia="微软雅黑" w:hAnsi="微软雅黑" w:cs="宋体" w:hint="eastAsia"/>
          <w:b/>
          <w:bCs/>
          <w:color w:val="111111"/>
          <w:kern w:val="0"/>
          <w:sz w:val="19"/>
        </w:rPr>
        <w:t>       （一）存在问题</w:t>
      </w:r>
    </w:p>
    <w:p w:rsidR="00DA28E9" w:rsidRPr="00DA28E9" w:rsidRDefault="00DA28E9" w:rsidP="00DA28E9">
      <w:pPr>
        <w:widowControl/>
        <w:shd w:val="clear" w:color="auto" w:fill="FFFFFF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  <w:r w:rsidRPr="00DA28E9">
        <w:rPr>
          <w:rFonts w:ascii="微软雅黑" w:eastAsia="微软雅黑" w:hAnsi="微软雅黑" w:cs="宋体" w:hint="eastAsia"/>
          <w:b/>
          <w:bCs/>
          <w:color w:val="111111"/>
          <w:kern w:val="0"/>
          <w:sz w:val="19"/>
        </w:rPr>
        <w:t>       1. 乡镇（街道）、各部门单位政府信息公开工作机制不畅。</w:t>
      </w:r>
      <w:r w:rsidRPr="00DA28E9"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  <w:t>主要表现在部分乡镇街道、部门单位基础设施不完善、人员配备不足，影响了政府信息公开工作的有序开展。</w:t>
      </w:r>
    </w:p>
    <w:p w:rsidR="00DA28E9" w:rsidRPr="00DA28E9" w:rsidRDefault="00DA28E9" w:rsidP="00DA28E9">
      <w:pPr>
        <w:widowControl/>
        <w:shd w:val="clear" w:color="auto" w:fill="FFFFFF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  <w:r w:rsidRPr="00DA28E9">
        <w:rPr>
          <w:rFonts w:ascii="微软雅黑" w:eastAsia="微软雅黑" w:hAnsi="微软雅黑" w:cs="宋体" w:hint="eastAsia"/>
          <w:b/>
          <w:bCs/>
          <w:color w:val="111111"/>
          <w:kern w:val="0"/>
          <w:sz w:val="19"/>
        </w:rPr>
        <w:t>       2.“一网通办”平台建设推进困难。</w:t>
      </w:r>
      <w:r w:rsidRPr="00DA28E9"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  <w:t>一体化政务服务平台建设进度缓慢，部分专网系统与全市一体化政务服务平台没有对接，无法实现事项信息的互联互通，“一网通办”推进困难，政府信息公开数据报送系统没有按时完成。</w:t>
      </w:r>
    </w:p>
    <w:p w:rsidR="00DA28E9" w:rsidRPr="00DA28E9" w:rsidRDefault="00DA28E9" w:rsidP="00DA28E9">
      <w:pPr>
        <w:widowControl/>
        <w:shd w:val="clear" w:color="auto" w:fill="FFFFFF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  <w:r w:rsidRPr="00DA28E9"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  <w:lastRenderedPageBreak/>
        <w:t>       </w:t>
      </w:r>
      <w:r w:rsidRPr="00DA28E9">
        <w:rPr>
          <w:rFonts w:ascii="微软雅黑" w:eastAsia="微软雅黑" w:hAnsi="微软雅黑" w:cs="宋体" w:hint="eastAsia"/>
          <w:b/>
          <w:bCs/>
          <w:color w:val="111111"/>
          <w:kern w:val="0"/>
          <w:sz w:val="19"/>
        </w:rPr>
        <w:t>（二）改进措施</w:t>
      </w:r>
    </w:p>
    <w:p w:rsidR="00DA28E9" w:rsidRPr="00DA28E9" w:rsidRDefault="00DA28E9" w:rsidP="00DA28E9">
      <w:pPr>
        <w:widowControl/>
        <w:shd w:val="clear" w:color="auto" w:fill="FFFFFF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  <w:r w:rsidRPr="00DA28E9">
        <w:rPr>
          <w:rFonts w:ascii="微软雅黑" w:eastAsia="微软雅黑" w:hAnsi="微软雅黑" w:cs="宋体" w:hint="eastAsia"/>
          <w:b/>
          <w:bCs/>
          <w:color w:val="111111"/>
          <w:kern w:val="0"/>
          <w:sz w:val="19"/>
        </w:rPr>
        <w:t>1.健全机制，确保政府信息公开工作有序开展。</w:t>
      </w:r>
      <w:r w:rsidRPr="00DA28E9"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  <w:t>全面提高政府信息公开平台涉及单位对政府信息公开工作的认识，切实加强领导，强化工作机构职能，形成主要领导亲自抓、分管领导具体抓、专门股室抓落实的工作体系，确保工作常态化。实行一日一读网、一月一更新、一季一互査、一年一考评长效工作机制。一日一读网即政务公开专职人员每天坚持读网自查；一月一更新即当月信息按时公开，确保公开信息的时效性、准确性；一季一互查即政务公开办每季度对各乡镇街道、区直各部分单位信息公开内容进行读网检查，检查结果进行通知并要求限时整改，一年一考评即每年年底对白银区政府信息公开工作进行综合考核，评出优劣。通过健全机制，强化监督，确保政务公开工作有序开展。</w:t>
      </w:r>
    </w:p>
    <w:p w:rsidR="00DA28E9" w:rsidRPr="00DA28E9" w:rsidRDefault="00DA28E9" w:rsidP="00DA28E9">
      <w:pPr>
        <w:widowControl/>
        <w:shd w:val="clear" w:color="auto" w:fill="FFFFFF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  <w:r w:rsidRPr="00DA28E9"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  <w:t>       </w:t>
      </w:r>
      <w:r w:rsidRPr="00DA28E9">
        <w:rPr>
          <w:rFonts w:ascii="微软雅黑" w:eastAsia="微软雅黑" w:hAnsi="微软雅黑" w:cs="宋体" w:hint="eastAsia"/>
          <w:b/>
          <w:bCs/>
          <w:color w:val="111111"/>
          <w:kern w:val="0"/>
          <w:sz w:val="19"/>
        </w:rPr>
        <w:t>2.积极推进一体化平台建设和行政审批制度改革。一是</w:t>
      </w:r>
      <w:r w:rsidRPr="00DA28E9"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  <w:t>加快一体化平台建设，督促万维公司完成白银区政府信息公开工作数据报送系统，确保2020年数据报送工作正常开展。</w:t>
      </w:r>
      <w:r w:rsidRPr="00DA28E9">
        <w:rPr>
          <w:rFonts w:ascii="微软雅黑" w:eastAsia="微软雅黑" w:hAnsi="微软雅黑" w:cs="宋体" w:hint="eastAsia"/>
          <w:b/>
          <w:bCs/>
          <w:color w:val="111111"/>
          <w:kern w:val="0"/>
          <w:sz w:val="19"/>
        </w:rPr>
        <w:t>二是</w:t>
      </w:r>
      <w:r w:rsidRPr="00DA28E9"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  <w:t>进一步压减行政许可事项。承接落实好国务院和省市取消、下放和调整行政审批事项。组织各部门清理各类变相审批和许可，对以备案、登记、注册、目录、年检、监制、认定、认证、专项计划等形式变相设置审批的违规行为进行整治。</w:t>
      </w:r>
      <w:r w:rsidRPr="00DA28E9">
        <w:rPr>
          <w:rFonts w:ascii="微软雅黑" w:eastAsia="微软雅黑" w:hAnsi="微软雅黑" w:cs="宋体" w:hint="eastAsia"/>
          <w:b/>
          <w:bCs/>
          <w:color w:val="111111"/>
          <w:kern w:val="0"/>
          <w:sz w:val="19"/>
        </w:rPr>
        <w:t>三是</w:t>
      </w:r>
      <w:r w:rsidRPr="00DA28E9"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  <w:t>加快制定政务服务事项清单和推进政务服务标准化。依据全省标准统一的行政权力事项目录清单，以依申请办理的行政权力事项为重点，推动实现同一事项名称、编码、依据、类型等基本要素与省、市相统一。编制公共服务事项清单及办事指南，全面梳理教育、医疗、住房、社保、民政、扶贫、公共法律服务等与群众日常生产生活密切相关的公共服务事项，逐步推进公共服务事项规范化。</w:t>
      </w:r>
    </w:p>
    <w:p w:rsidR="00DA28E9" w:rsidRPr="00DA28E9" w:rsidRDefault="00DA28E9" w:rsidP="00DA28E9">
      <w:pPr>
        <w:widowControl/>
        <w:shd w:val="clear" w:color="auto" w:fill="FFFFFF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  <w:r w:rsidRPr="00DA28E9"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  <w:t>       </w:t>
      </w:r>
      <w:r w:rsidRPr="00DA28E9">
        <w:rPr>
          <w:rFonts w:ascii="微软雅黑" w:eastAsia="微软雅黑" w:hAnsi="微软雅黑" w:cs="宋体" w:hint="eastAsia"/>
          <w:b/>
          <w:bCs/>
          <w:color w:val="111111"/>
          <w:kern w:val="0"/>
          <w:sz w:val="19"/>
        </w:rPr>
        <w:t>六、其他需要报告的事项</w:t>
      </w:r>
    </w:p>
    <w:p w:rsidR="00DA28E9" w:rsidRPr="00DA28E9" w:rsidRDefault="00DA28E9" w:rsidP="00DA28E9">
      <w:pPr>
        <w:widowControl/>
        <w:shd w:val="clear" w:color="auto" w:fill="FFFFFF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  <w:r w:rsidRPr="00DA28E9">
        <w:rPr>
          <w:rFonts w:ascii="微软雅黑" w:eastAsia="微软雅黑" w:hAnsi="微软雅黑" w:cs="宋体" w:hint="eastAsia"/>
          <w:b/>
          <w:bCs/>
          <w:color w:val="111111"/>
          <w:kern w:val="0"/>
          <w:sz w:val="19"/>
        </w:rPr>
        <w:t>       </w:t>
      </w:r>
      <w:r w:rsidRPr="00DA28E9"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  <w:t>白银区政府信息公开公开工作没有其他需要报告的事项。</w:t>
      </w:r>
    </w:p>
    <w:p w:rsidR="00DA28E9" w:rsidRPr="00DA28E9" w:rsidRDefault="00DA28E9" w:rsidP="00DA28E9">
      <w:pPr>
        <w:widowControl/>
        <w:shd w:val="clear" w:color="auto" w:fill="FFFFFF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</w:p>
    <w:p w:rsidR="00DA28E9" w:rsidRPr="00DA28E9" w:rsidRDefault="00DA28E9" w:rsidP="00DA28E9">
      <w:pPr>
        <w:widowControl/>
        <w:shd w:val="clear" w:color="auto" w:fill="FFFFFF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</w:p>
    <w:p w:rsidR="00DA28E9" w:rsidRPr="00DA28E9" w:rsidRDefault="00DA28E9" w:rsidP="00DA28E9">
      <w:pPr>
        <w:widowControl/>
        <w:shd w:val="clear" w:color="auto" w:fill="FFFFFF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</w:p>
    <w:p w:rsidR="00DA28E9" w:rsidRPr="00DA28E9" w:rsidRDefault="00DA28E9" w:rsidP="00DA28E9">
      <w:pPr>
        <w:widowControl/>
        <w:shd w:val="clear" w:color="auto" w:fill="FFFFFF"/>
        <w:spacing w:line="444" w:lineRule="atLeast"/>
        <w:ind w:firstLine="516"/>
        <w:jc w:val="right"/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</w:pPr>
      <w:r w:rsidRPr="00DA28E9">
        <w:rPr>
          <w:rFonts w:ascii="微软雅黑" w:eastAsia="微软雅黑" w:hAnsi="微软雅黑" w:cs="宋体" w:hint="eastAsia"/>
          <w:color w:val="111111"/>
          <w:kern w:val="0"/>
          <w:sz w:val="19"/>
          <w:szCs w:val="19"/>
        </w:rPr>
        <w:lastRenderedPageBreak/>
        <w:t xml:space="preserve">                                                                      </w:t>
      </w:r>
    </w:p>
    <w:p w:rsidR="005C6D41" w:rsidRPr="00DA28E9" w:rsidRDefault="005C6D41"/>
    <w:sectPr w:rsidR="005C6D41" w:rsidRPr="00DA2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D41" w:rsidRDefault="005C6D41" w:rsidP="00DA28E9">
      <w:r>
        <w:separator/>
      </w:r>
    </w:p>
  </w:endnote>
  <w:endnote w:type="continuationSeparator" w:id="1">
    <w:p w:rsidR="005C6D41" w:rsidRDefault="005C6D41" w:rsidP="00DA2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D41" w:rsidRDefault="005C6D41" w:rsidP="00DA28E9">
      <w:r>
        <w:separator/>
      </w:r>
    </w:p>
  </w:footnote>
  <w:footnote w:type="continuationSeparator" w:id="1">
    <w:p w:rsidR="005C6D41" w:rsidRDefault="005C6D41" w:rsidP="00DA28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8E9"/>
    <w:rsid w:val="005C6D41"/>
    <w:rsid w:val="00DA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A28E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8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8E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A28E9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DA28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A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A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A28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619</Words>
  <Characters>3530</Characters>
  <Application>Microsoft Office Word</Application>
  <DocSecurity>0</DocSecurity>
  <Lines>29</Lines>
  <Paragraphs>8</Paragraphs>
  <ScaleCrop>false</ScaleCrop>
  <Company>微软中国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周彩霞</dc:creator>
  <cp:keywords/>
  <dc:description/>
  <cp:lastModifiedBy>周彩霞</cp:lastModifiedBy>
  <cp:revision>2</cp:revision>
  <dcterms:created xsi:type="dcterms:W3CDTF">2020-08-04T09:13:00Z</dcterms:created>
  <dcterms:modified xsi:type="dcterms:W3CDTF">2020-08-04T09:14:00Z</dcterms:modified>
</cp:coreProperties>
</file>