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E9" w:rsidRPr="00DA28E9" w:rsidRDefault="00DA28E9" w:rsidP="00DA28E9">
      <w:pPr>
        <w:widowControl/>
        <w:shd w:val="clear" w:color="auto" w:fill="FFFFFF"/>
        <w:spacing w:before="240" w:after="240" w:line="560" w:lineRule="exact"/>
        <w:jc w:val="center"/>
        <w:outlineLvl w:val="0"/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</w:pPr>
      <w:r w:rsidRPr="00DA28E9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白银市白银区人民政府2019年政府信息公开工作年度报告</w:t>
      </w:r>
    </w:p>
    <w:p w:rsidR="00DA28E9" w:rsidRPr="00DA28E9" w:rsidRDefault="00DA28E9" w:rsidP="00DA28E9">
      <w:pPr>
        <w:widowControl/>
        <w:shd w:val="clear" w:color="auto" w:fill="FFFFFF"/>
        <w:spacing w:line="444" w:lineRule="atLeast"/>
        <w:ind w:firstLine="516"/>
        <w:jc w:val="left"/>
        <w:rPr>
          <w:rFonts w:ascii="微软雅黑" w:eastAsia="微软雅黑" w:hAnsi="微软雅黑" w:cs="宋体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本报告根据新修订《中华人民共和国政府信息公开条例》（国务院令第711号，以下简称《新条例》）要求编写而成。</w:t>
      </w:r>
    </w:p>
    <w:p w:rsidR="00DA28E9" w:rsidRPr="00DA28E9" w:rsidRDefault="00DA28E9" w:rsidP="00DA28E9">
      <w:pPr>
        <w:widowControl/>
        <w:shd w:val="clear" w:color="auto" w:fill="FFFFFF"/>
        <w:spacing w:line="444" w:lineRule="atLeast"/>
        <w:ind w:firstLine="516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一、 政府信息公开工作总体情况</w:t>
      </w:r>
    </w:p>
    <w:p w:rsidR="00DA28E9" w:rsidRPr="00DA28E9" w:rsidRDefault="00DA28E9" w:rsidP="00DA28E9">
      <w:pPr>
        <w:widowControl/>
        <w:shd w:val="clear" w:color="auto" w:fill="FFFFFF"/>
        <w:spacing w:line="444" w:lineRule="atLeast"/>
        <w:ind w:firstLine="516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(一) 主动公开政府信息的数量</w:t>
      </w:r>
    </w:p>
    <w:p w:rsidR="00DA28E9" w:rsidRPr="00DA28E9" w:rsidRDefault="00DA28E9" w:rsidP="00DA28E9">
      <w:pPr>
        <w:widowControl/>
        <w:shd w:val="clear" w:color="auto" w:fill="FFFFFF"/>
        <w:spacing w:line="444" w:lineRule="atLeast"/>
        <w:ind w:firstLine="516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1.提高政务公开质量。</w:t>
      </w: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坚持公开为常态，不公开为例外，通过“白银区人民政府”门户网站全面、准确、及时、权威地发布政府信息。2019年，主动公开信息19758条，其中乡镇街道主动公开10222条，区直部门主动公开9536条。</w:t>
      </w:r>
    </w:p>
    <w:p w:rsidR="00DA28E9" w:rsidRPr="00DA28E9" w:rsidRDefault="00DA28E9" w:rsidP="00DA28E9">
      <w:pPr>
        <w:widowControl/>
        <w:shd w:val="clear" w:color="auto" w:fill="FFFFFF"/>
        <w:spacing w:line="324" w:lineRule="atLeast"/>
        <w:jc w:val="center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2008年-2019年政府信息公开数（单位：条）</w:t>
      </w:r>
    </w:p>
    <w:p w:rsidR="00DA28E9" w:rsidRPr="00DA28E9" w:rsidRDefault="00DA28E9" w:rsidP="00DA28E9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>
        <w:rPr>
          <w:rFonts w:ascii="微软雅黑" w:eastAsia="微软雅黑" w:hAnsi="微软雅黑" w:cs="宋体"/>
          <w:noProof/>
          <w:color w:val="111111"/>
          <w:kern w:val="0"/>
          <w:sz w:val="19"/>
          <w:szCs w:val="19"/>
        </w:rPr>
        <w:drawing>
          <wp:inline distT="0" distB="0" distL="0" distR="0">
            <wp:extent cx="5608320" cy="3078480"/>
            <wp:effectExtent l="19050" t="0" r="0" b="0"/>
            <wp:docPr id="1" name="图片 1" descr="QQ图片20200116161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图片2020011616185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8E9" w:rsidRPr="00DA28E9" w:rsidRDefault="00DA28E9" w:rsidP="00DA28E9">
      <w:pPr>
        <w:widowControl/>
        <w:shd w:val="clear" w:color="auto" w:fill="FFFFFF"/>
        <w:spacing w:line="444" w:lineRule="atLeast"/>
        <w:ind w:firstLine="516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2.深化重点领域公开。</w:t>
      </w: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坚持以服务群众为中心目标，把群众最关心、最需要了解的事项公开作为政务公开的重点。2019年，白银区门户网站信息公开专栏主动公开信息5263条，其中重点领域信息3019条。</w:t>
      </w:r>
    </w:p>
    <w:p w:rsidR="00DA28E9" w:rsidRPr="00DA28E9" w:rsidRDefault="00DA28E9" w:rsidP="00DA28E9">
      <w:pPr>
        <w:widowControl/>
        <w:shd w:val="clear" w:color="auto" w:fill="FFFFFF"/>
        <w:spacing w:line="444" w:lineRule="atLeast"/>
        <w:ind w:firstLine="516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lastRenderedPageBreak/>
        <w:t>3.严格落实政策解读。</w:t>
      </w: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严格按照“谁起草谁解读”的原则，规范解读内容和形式，拓宽解读渠道，做到文件解读同步起草、同步审签、同步发布。同时，要求各单位主要负责同志履行好重大政策“第一解读人”职责，年内解读重要政策措施不少于三次。2019年，共发布政策解读信息800余条，其中领导解读147条，本部门文件解读30余条，积极转载发布国、省、市各类政策措施620余条。</w:t>
      </w:r>
    </w:p>
    <w:p w:rsidR="00DA28E9" w:rsidRPr="00DA28E9" w:rsidRDefault="00DA28E9" w:rsidP="00DA28E9">
      <w:pPr>
        <w:widowControl/>
        <w:shd w:val="clear" w:color="auto" w:fill="FFFFFF"/>
        <w:spacing w:line="444" w:lineRule="atLeast"/>
        <w:ind w:firstLine="516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4.是切实加强政务舆情回应。</w:t>
      </w: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2019年共收到区网站网名留言96条，收到办理市长热线1594件（办结1473件，正在办理中121件），上报市总值班室白银区值班信息104期，通过OA公告、微信、短信发布天气预报、气象预警80余条；在新浪微博、百度贴吧、掌上白银等新媒体监测到9条负面舆情，经各部门密切配合，线上线下有效联动，成功应对处置了舆情，有力确保了全区网络舆情态势平稳可控。</w:t>
      </w:r>
    </w:p>
    <w:p w:rsidR="00DA28E9" w:rsidRPr="00DA28E9" w:rsidRDefault="00DA28E9" w:rsidP="00DA28E9">
      <w:pPr>
        <w:widowControl/>
        <w:shd w:val="clear" w:color="auto" w:fill="FFFFFF"/>
        <w:spacing w:line="444" w:lineRule="atLeast"/>
        <w:ind w:firstLine="516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（二）依申请公开</w:t>
      </w:r>
    </w:p>
    <w:p w:rsidR="00DA28E9" w:rsidRPr="00DA28E9" w:rsidRDefault="00DA28E9" w:rsidP="00DA28E9">
      <w:pPr>
        <w:widowControl/>
        <w:shd w:val="clear" w:color="auto" w:fill="FFFFFF"/>
        <w:spacing w:line="444" w:lineRule="atLeast"/>
        <w:ind w:firstLine="516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根据《新条例》要求，制定依申请公开指南，规范依申请公开办理流程，严格受理依申请公开信息。2019年，白银区通过邮寄、依申请公开信箱等途径收到依申请公开11件，区政府办公室根据申请人要求，采取了邮寄、电子邮箱回复、自行领取等答复方式，全部及时答复。</w:t>
      </w:r>
    </w:p>
    <w:p w:rsidR="00DA28E9" w:rsidRPr="00DA28E9" w:rsidRDefault="00DA28E9" w:rsidP="00DA28E9">
      <w:pPr>
        <w:widowControl/>
        <w:shd w:val="clear" w:color="auto" w:fill="FFFFFF"/>
        <w:spacing w:line="444" w:lineRule="atLeast"/>
        <w:ind w:firstLine="516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（三）政府信息管理及平台建设</w:t>
      </w:r>
    </w:p>
    <w:p w:rsidR="00DA28E9" w:rsidRPr="00DA28E9" w:rsidRDefault="00DA28E9" w:rsidP="00DA28E9">
      <w:pPr>
        <w:widowControl/>
        <w:shd w:val="clear" w:color="auto" w:fill="FFFFFF"/>
        <w:spacing w:line="444" w:lineRule="atLeast"/>
        <w:ind w:firstLine="516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1.大力推进政务服务“一网、一门、一次”改革，有效推进“一网通办”。</w:t>
      </w: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依托甘肃政务服务网白银区子站实行网上在线办理，信息实时推送、充分共享、协同应用。截至目前，白银区涉及的政务服务事项523项，其中517项已开通在线申报办理功能，网上可办率率达</w:t>
      </w: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  <w:shd w:val="clear" w:color="auto" w:fill="FFFFFF"/>
        </w:rPr>
        <w:t>97.73%</w:t>
      </w: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。</w:t>
      </w:r>
    </w:p>
    <w:p w:rsidR="00DA28E9" w:rsidRPr="00DA28E9" w:rsidRDefault="00DA28E9" w:rsidP="00DA28E9">
      <w:pPr>
        <w:widowControl/>
        <w:shd w:val="clear" w:color="auto" w:fill="FFFFFF"/>
        <w:spacing w:line="444" w:lineRule="atLeast"/>
        <w:ind w:firstLine="516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2.</w:t>
      </w: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 </w:t>
      </w:r>
      <w:r w:rsidRPr="00DA28E9">
        <w:rPr>
          <w:rFonts w:ascii="微软雅黑" w:eastAsia="微软雅黑" w:hAnsi="微软雅黑" w:cs="宋体" w:hint="eastAsia"/>
          <w:b/>
          <w:bCs/>
          <w:color w:val="000000"/>
          <w:kern w:val="0"/>
          <w:sz w:val="19"/>
        </w:rPr>
        <w:t>加快一体化政务服务平台建设。一是</w:t>
      </w:r>
      <w:r w:rsidRPr="00DA28E9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改版升级甘肃政务服务网白银区子站。经市级统一牵头，白银区在甘肃政务服务网总体框架风格统一的情况下，已完成具有白银区特色的甘肃政务服务网子站的改版升级。同时，及时更新加载各板块信息，</w:t>
      </w:r>
      <w:r w:rsidRPr="00DA28E9">
        <w:rPr>
          <w:rFonts w:ascii="微软雅黑" w:eastAsia="微软雅黑" w:hAnsi="微软雅黑" w:cs="宋体" w:hint="eastAsia"/>
          <w:color w:val="000000"/>
          <w:kern w:val="0"/>
          <w:sz w:val="19"/>
          <w:szCs w:val="19"/>
          <w:shd w:val="clear" w:color="auto" w:fill="FFFFFF"/>
        </w:rPr>
        <w:t>确保办事群众看到的信息及时准确。</w:t>
      </w:r>
      <w:r w:rsidRPr="00DA28E9">
        <w:rPr>
          <w:rFonts w:ascii="微软雅黑" w:eastAsia="微软雅黑" w:hAnsi="微软雅黑" w:cs="宋体" w:hint="eastAsia"/>
          <w:b/>
          <w:bCs/>
          <w:color w:val="000000"/>
          <w:kern w:val="0"/>
          <w:sz w:val="19"/>
        </w:rPr>
        <w:t>二是</w:t>
      </w:r>
      <w:r w:rsidRPr="00DA28E9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推行新版行政审批办公系统上线运行。目前，白银区新版行政审批办公系统已升级上线，逐步实现了受审分离事项统一窗口受理、线上申报预审、办理、线下申报办理、审批过程跟踪、办件信息管理、特殊业务审</w:t>
      </w:r>
      <w:r w:rsidRPr="00DA28E9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lastRenderedPageBreak/>
        <w:t>核、线上线下权力事项材料信息统一、业务多维度统计以及请假管理等功能，并完成了与权力事项系统和甘肃省政务服务网子站的对接。</w:t>
      </w:r>
    </w:p>
    <w:p w:rsidR="00DA28E9" w:rsidRPr="00DA28E9" w:rsidRDefault="00DA28E9" w:rsidP="00DA28E9">
      <w:pPr>
        <w:widowControl/>
        <w:shd w:val="clear" w:color="auto" w:fill="FFFFFF"/>
        <w:spacing w:line="444" w:lineRule="atLeast"/>
        <w:ind w:firstLine="516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b/>
          <w:bCs/>
          <w:color w:val="000000"/>
          <w:kern w:val="0"/>
          <w:sz w:val="19"/>
        </w:rPr>
        <w:t>（四）政府信息公开工作的监督保障</w:t>
      </w:r>
    </w:p>
    <w:p w:rsidR="00DA28E9" w:rsidRPr="00DA28E9" w:rsidRDefault="00DA28E9" w:rsidP="00DA28E9">
      <w:pPr>
        <w:widowControl/>
        <w:shd w:val="clear" w:color="auto" w:fill="FFFFFF"/>
        <w:spacing w:line="444" w:lineRule="atLeast"/>
        <w:ind w:firstLine="516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一是</w:t>
      </w: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为使政务公开工作不流于形式，不走过场，白银区着力建立政务公开长效机制，使政务公开成为一种自觉的意识和行为。目前被纳入政府信息公开重点考核的单位共49个，其中区直部门和区属部门39个，乡镇街道10个。各乡镇街道、区政府各部门普遍成立了由主要领导负责，有专职工作人员的领导小组，做到了领导有组织、工作有步骤、任务有目标，确保各项制度落到实处。</w:t>
      </w: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二是</w:t>
      </w: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召开白银区政务公开领导小组会议1次，安排部署全区政务公开工作，确保机构改革后政务公开工作机制顺畅，工作有序开展。</w:t>
      </w: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三是</w:t>
      </w: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组织政务公开业务培训1次，全区涉及政务公开单位全部参加。一是解读新修订《中华人民共和国政府信息公开条例》（以下简称新条例）；二是对政务公开目录建设提出工作要求；三是对依申请公开规范重点讲解。</w:t>
      </w:r>
    </w:p>
    <w:p w:rsidR="00DA28E9" w:rsidRPr="00DA28E9" w:rsidRDefault="00DA28E9" w:rsidP="00DA28E9">
      <w:pPr>
        <w:widowControl/>
        <w:shd w:val="clear" w:color="auto" w:fill="FFFFFF"/>
        <w:spacing w:line="444" w:lineRule="atLeast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       二、主动公开政府信息情况</w:t>
      </w:r>
    </w:p>
    <w:p w:rsidR="00DA28E9" w:rsidRPr="00DA28E9" w:rsidRDefault="00DA28E9" w:rsidP="00DA28E9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8"/>
        <w:gridCol w:w="1216"/>
        <w:gridCol w:w="820"/>
        <w:gridCol w:w="1216"/>
      </w:tblGrid>
      <w:tr w:rsidR="00DA28E9" w:rsidRPr="00DA28E9" w:rsidTr="00DA28E9">
        <w:tc>
          <w:tcPr>
            <w:tcW w:w="5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第二十条第（一）项</w:t>
            </w:r>
          </w:p>
        </w:tc>
      </w:tr>
      <w:tr w:rsidR="00DA28E9" w:rsidRPr="00DA28E9" w:rsidTr="00DA28E9"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信息内容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本年新</w:t>
            </w: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  <w:szCs w:val="17"/>
              </w:rPr>
              <w:br/>
            </w: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  </w:t>
            </w: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制作数量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本年新</w:t>
            </w: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  <w:szCs w:val="17"/>
              </w:rPr>
              <w:br/>
            </w: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  </w:t>
            </w: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公开数量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对外公开总数量</w:t>
            </w:r>
          </w:p>
        </w:tc>
      </w:tr>
      <w:tr w:rsidR="00DA28E9" w:rsidRPr="00DA28E9" w:rsidTr="00DA28E9"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规章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 xml:space="preserve">　　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 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 xml:space="preserve">　0</w:t>
            </w:r>
          </w:p>
        </w:tc>
      </w:tr>
      <w:tr w:rsidR="00DA28E9" w:rsidRPr="00DA28E9" w:rsidTr="00DA28E9"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规范性文件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 xml:space="preserve">　　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 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 xml:space="preserve">　12</w:t>
            </w:r>
          </w:p>
        </w:tc>
      </w:tr>
      <w:tr w:rsidR="00DA28E9" w:rsidRPr="00DA28E9" w:rsidTr="00DA28E9">
        <w:tc>
          <w:tcPr>
            <w:tcW w:w="5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第二十条第（五）项</w:t>
            </w:r>
          </w:p>
        </w:tc>
      </w:tr>
      <w:tr w:rsidR="00DA28E9" w:rsidRPr="00DA28E9" w:rsidTr="00DA28E9"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信息内容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上一年项目数量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本年增/减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处理决定数量</w:t>
            </w:r>
          </w:p>
        </w:tc>
      </w:tr>
      <w:tr w:rsidR="00DA28E9" w:rsidRPr="00DA28E9" w:rsidTr="00DA28E9"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行政许可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 xml:space="preserve">　166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 xml:space="preserve">　+4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 xml:space="preserve">　6473</w:t>
            </w:r>
          </w:p>
        </w:tc>
      </w:tr>
      <w:tr w:rsidR="00DA28E9" w:rsidRPr="00DA28E9" w:rsidTr="00DA28E9"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其他对外管理服务事项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 xml:space="preserve">　171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 xml:space="preserve">　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 xml:space="preserve">　298596</w:t>
            </w:r>
          </w:p>
        </w:tc>
      </w:tr>
      <w:tr w:rsidR="00DA28E9" w:rsidRPr="00DA28E9" w:rsidTr="00DA28E9">
        <w:tc>
          <w:tcPr>
            <w:tcW w:w="5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第二十条第（六）项</w:t>
            </w:r>
          </w:p>
        </w:tc>
      </w:tr>
      <w:tr w:rsidR="00DA28E9" w:rsidRPr="00DA28E9" w:rsidTr="00DA28E9"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信息内容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上一年项目数量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本年增/减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处理决定数量</w:t>
            </w:r>
          </w:p>
        </w:tc>
      </w:tr>
      <w:tr w:rsidR="00DA28E9" w:rsidRPr="00DA28E9" w:rsidTr="00DA28E9"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行政处罚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 xml:space="preserve">　874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 xml:space="preserve">　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 xml:space="preserve">　323</w:t>
            </w:r>
          </w:p>
        </w:tc>
      </w:tr>
      <w:tr w:rsidR="00DA28E9" w:rsidRPr="00DA28E9" w:rsidTr="00DA28E9"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行政强制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 xml:space="preserve">　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 xml:space="preserve">　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 xml:space="preserve">　11</w:t>
            </w:r>
          </w:p>
        </w:tc>
      </w:tr>
      <w:tr w:rsidR="00DA28E9" w:rsidRPr="00DA28E9" w:rsidTr="00DA28E9">
        <w:tc>
          <w:tcPr>
            <w:tcW w:w="5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第二十条第（八）项</w:t>
            </w:r>
          </w:p>
        </w:tc>
      </w:tr>
      <w:tr w:rsidR="00DA28E9" w:rsidRPr="00DA28E9" w:rsidTr="00DA28E9"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信息内容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上一年项目数量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            本年增/减</w:t>
            </w:r>
          </w:p>
        </w:tc>
      </w:tr>
      <w:tr w:rsidR="00DA28E9" w:rsidRPr="00DA28E9" w:rsidTr="00DA28E9"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行政事业性收费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 xml:space="preserve">　    19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                    0</w:t>
            </w:r>
          </w:p>
        </w:tc>
      </w:tr>
      <w:tr w:rsidR="00DA28E9" w:rsidRPr="00DA28E9" w:rsidTr="00DA28E9">
        <w:tc>
          <w:tcPr>
            <w:tcW w:w="5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第二十条第（九）项</w:t>
            </w:r>
          </w:p>
        </w:tc>
      </w:tr>
      <w:tr w:rsidR="00DA28E9" w:rsidRPr="00DA28E9" w:rsidTr="00DA28E9"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信息内容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采购项目数量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采购总金额</w:t>
            </w:r>
          </w:p>
        </w:tc>
      </w:tr>
      <w:tr w:rsidR="00DA28E9" w:rsidRPr="00DA28E9" w:rsidTr="00DA28E9"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lastRenderedPageBreak/>
              <w:t>政府集中采购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 xml:space="preserve">　35个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  16744.15万元 </w:t>
            </w:r>
          </w:p>
        </w:tc>
      </w:tr>
    </w:tbl>
    <w:p w:rsidR="00DA28E9" w:rsidRPr="00DA28E9" w:rsidRDefault="00DA28E9" w:rsidP="00DA28E9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</w:p>
    <w:p w:rsidR="00DA28E9" w:rsidRPr="00DA28E9" w:rsidRDefault="00DA28E9" w:rsidP="00DA28E9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Arial" w:eastAsia="微软雅黑" w:hAnsi="Arial" w:cs="Arial"/>
          <w:b/>
          <w:bCs/>
          <w:color w:val="111111"/>
          <w:kern w:val="0"/>
          <w:sz w:val="19"/>
        </w:rPr>
        <w:t xml:space="preserve">        </w:t>
      </w:r>
      <w:r w:rsidRPr="00DA28E9">
        <w:rPr>
          <w:rFonts w:ascii="Arial" w:eastAsia="微软雅黑" w:hAnsi="Arial" w:cs="Arial"/>
          <w:b/>
          <w:bCs/>
          <w:color w:val="111111"/>
          <w:kern w:val="0"/>
          <w:sz w:val="19"/>
        </w:rPr>
        <w:t>三、收到和处理政府信息公开申请情况</w:t>
      </w:r>
    </w:p>
    <w:p w:rsidR="00DA28E9" w:rsidRPr="00DA28E9" w:rsidRDefault="00DA28E9" w:rsidP="00DA28E9">
      <w:pPr>
        <w:widowControl/>
        <w:shd w:val="clear" w:color="auto" w:fill="FFFFFF"/>
        <w:spacing w:line="444" w:lineRule="atLeast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        白银区政府信息申请公开渠道畅通，设置的申请途径主要有信箱申请、电子邮箱、申请人邮寄、电话申请、当面申请等途径。2019年，共接受收到申请公开信息11件。申请区政府办公室根据申请人要求，采取了邮寄、电子邮箱回复、自行领取等答复方式，全部及时答复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"/>
        <w:gridCol w:w="552"/>
        <w:gridCol w:w="1368"/>
        <w:gridCol w:w="528"/>
        <w:gridCol w:w="492"/>
        <w:gridCol w:w="492"/>
        <w:gridCol w:w="528"/>
        <w:gridCol w:w="636"/>
        <w:gridCol w:w="456"/>
        <w:gridCol w:w="444"/>
      </w:tblGrid>
      <w:tr w:rsidR="00DA28E9" w:rsidRPr="00DA28E9" w:rsidTr="00DA28E9">
        <w:tc>
          <w:tcPr>
            <w:tcW w:w="2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（本列数据的勾稽关系为：第一项加第二项之和，等于第三项加第四项之和）</w:t>
            </w:r>
          </w:p>
        </w:tc>
        <w:tc>
          <w:tcPr>
            <w:tcW w:w="3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申请人情况</w:t>
            </w:r>
          </w:p>
        </w:tc>
      </w:tr>
      <w:tr w:rsidR="00DA28E9" w:rsidRPr="00DA28E9" w:rsidTr="00DA28E9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自然人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法人或其他组织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总计</w:t>
            </w:r>
          </w:p>
        </w:tc>
      </w:tr>
      <w:tr w:rsidR="00DA28E9" w:rsidRPr="00DA28E9" w:rsidTr="00DA28E9">
        <w:trPr>
          <w:trHeight w:val="61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商业企业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科研机构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社会公益组织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法律服务机构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</w:tr>
      <w:tr w:rsidR="00DA28E9" w:rsidRPr="00DA28E9" w:rsidTr="00DA28E9"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一、本年新收政府信息公开申请数量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 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 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1 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 11</w:t>
            </w:r>
          </w:p>
        </w:tc>
      </w:tr>
      <w:tr w:rsidR="00DA28E9" w:rsidRPr="00DA28E9" w:rsidTr="00DA28E9"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二、上年结转政府信息公开申请数量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0 </w:t>
            </w:r>
          </w:p>
        </w:tc>
      </w:tr>
      <w:tr w:rsidR="00DA28E9" w:rsidRPr="00DA28E9" w:rsidTr="00DA28E9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三、本年度办理结果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（一）予以公开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 7</w:t>
            </w:r>
          </w:p>
        </w:tc>
      </w:tr>
      <w:tr w:rsidR="00DA28E9" w:rsidRPr="00DA28E9" w:rsidTr="00DA2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（二）部分公开（区分处理的，只计这一情形，不计其他情形）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1 </w:t>
            </w:r>
          </w:p>
        </w:tc>
      </w:tr>
      <w:tr w:rsidR="00DA28E9" w:rsidRPr="00DA28E9" w:rsidTr="00DA2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（三）不予公开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1.属于国家秘密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0 </w:t>
            </w:r>
          </w:p>
        </w:tc>
      </w:tr>
      <w:tr w:rsidR="00DA28E9" w:rsidRPr="00DA28E9" w:rsidTr="00DA2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2.其他法律行政法规禁止公开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ind w:firstLine="156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 0</w:t>
            </w:r>
          </w:p>
        </w:tc>
      </w:tr>
      <w:tr w:rsidR="00DA28E9" w:rsidRPr="00DA28E9" w:rsidTr="00DA2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3.危及“三安全一稳定”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0 </w:t>
            </w:r>
          </w:p>
        </w:tc>
      </w:tr>
      <w:tr w:rsidR="00DA28E9" w:rsidRPr="00DA28E9" w:rsidTr="00DA2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4.保护第三方合法权益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 1</w:t>
            </w:r>
          </w:p>
        </w:tc>
      </w:tr>
      <w:tr w:rsidR="00DA28E9" w:rsidRPr="00DA28E9" w:rsidTr="00DA2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5.属于三类内部事务信息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 0</w:t>
            </w:r>
          </w:p>
        </w:tc>
      </w:tr>
      <w:tr w:rsidR="00DA28E9" w:rsidRPr="00DA28E9" w:rsidTr="00DA2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6.属于四类过程性信息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0 </w:t>
            </w:r>
          </w:p>
        </w:tc>
      </w:tr>
      <w:tr w:rsidR="00DA28E9" w:rsidRPr="00DA28E9" w:rsidTr="00DA2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7.属于行政执法案卷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0 </w:t>
            </w:r>
          </w:p>
        </w:tc>
      </w:tr>
      <w:tr w:rsidR="00DA28E9" w:rsidRPr="00DA28E9" w:rsidTr="00DA2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8.属于行政查询事项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 0</w:t>
            </w:r>
          </w:p>
        </w:tc>
      </w:tr>
      <w:tr w:rsidR="00DA28E9" w:rsidRPr="00DA28E9" w:rsidTr="00DA2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（四）无法提供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1.本机关不掌握相关政府信息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 1</w:t>
            </w:r>
          </w:p>
        </w:tc>
      </w:tr>
      <w:tr w:rsidR="00DA28E9" w:rsidRPr="00DA28E9" w:rsidTr="00DA2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2.没有现成信息需要另行制作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 0</w:t>
            </w:r>
          </w:p>
        </w:tc>
      </w:tr>
      <w:tr w:rsidR="00DA28E9" w:rsidRPr="00DA28E9" w:rsidTr="00DA2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3.补正后申请内容仍不明确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 0</w:t>
            </w:r>
          </w:p>
        </w:tc>
      </w:tr>
      <w:tr w:rsidR="00DA28E9" w:rsidRPr="00DA28E9" w:rsidTr="00DA2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（五）不予处理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1.信访举报投诉类申请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 0</w:t>
            </w:r>
          </w:p>
        </w:tc>
      </w:tr>
      <w:tr w:rsidR="00DA28E9" w:rsidRPr="00DA28E9" w:rsidTr="00DA2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2.重复申请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 1</w:t>
            </w:r>
          </w:p>
        </w:tc>
      </w:tr>
      <w:tr w:rsidR="00DA28E9" w:rsidRPr="00DA28E9" w:rsidTr="00DA2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3.要求提供公开出版物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 0</w:t>
            </w:r>
          </w:p>
        </w:tc>
      </w:tr>
      <w:tr w:rsidR="00DA28E9" w:rsidRPr="00DA28E9" w:rsidTr="00DA2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4.无正当理由大量反复申请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 0</w:t>
            </w:r>
          </w:p>
        </w:tc>
      </w:tr>
      <w:tr w:rsidR="00DA28E9" w:rsidRPr="00DA28E9" w:rsidTr="00DA2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5.要求行政机关确认或重新出具已获取信息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 0</w:t>
            </w:r>
          </w:p>
        </w:tc>
      </w:tr>
      <w:tr w:rsidR="00DA28E9" w:rsidRPr="00DA28E9" w:rsidTr="00DA2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（六）其他处理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 0</w:t>
            </w:r>
          </w:p>
        </w:tc>
      </w:tr>
      <w:tr w:rsidR="00DA28E9" w:rsidRPr="00DA28E9" w:rsidTr="00DA2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（七）总计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111111"/>
                <w:kern w:val="0"/>
                <w:sz w:val="17"/>
                <w:szCs w:val="17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11 </w:t>
            </w:r>
          </w:p>
        </w:tc>
      </w:tr>
      <w:tr w:rsidR="00DA28E9" w:rsidRPr="00DA28E9" w:rsidTr="00DA28E9"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四、结转下年度继续办理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  0 </w:t>
            </w:r>
          </w:p>
        </w:tc>
      </w:tr>
    </w:tbl>
    <w:p w:rsidR="00DA28E9" w:rsidRPr="00DA28E9" w:rsidRDefault="00DA28E9" w:rsidP="00DA28E9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Arial" w:eastAsia="微软雅黑" w:hAnsi="Arial" w:cs="Arial"/>
          <w:b/>
          <w:bCs/>
          <w:color w:val="111111"/>
          <w:kern w:val="0"/>
          <w:sz w:val="19"/>
        </w:rPr>
        <w:t>      </w:t>
      </w:r>
    </w:p>
    <w:p w:rsidR="00DA28E9" w:rsidRPr="00DA28E9" w:rsidRDefault="00DA28E9" w:rsidP="00DA28E9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Arial" w:eastAsia="微软雅黑" w:hAnsi="Arial" w:cs="Arial"/>
          <w:b/>
          <w:bCs/>
          <w:color w:val="111111"/>
          <w:kern w:val="0"/>
          <w:sz w:val="19"/>
        </w:rPr>
        <w:t> </w:t>
      </w:r>
      <w:r w:rsidRPr="00DA28E9">
        <w:rPr>
          <w:rFonts w:ascii="Arial" w:eastAsia="微软雅黑" w:hAnsi="Arial" w:cs="Arial"/>
          <w:b/>
          <w:bCs/>
          <w:color w:val="111111"/>
          <w:kern w:val="0"/>
          <w:sz w:val="19"/>
        </w:rPr>
        <w:t>四、政府信息公开行政复议、行政诉讼情况</w:t>
      </w:r>
    </w:p>
    <w:p w:rsidR="00DA28E9" w:rsidRPr="00DA28E9" w:rsidRDefault="00DA28E9" w:rsidP="00DA28E9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</w:p>
    <w:p w:rsidR="00DA28E9" w:rsidRPr="00DA28E9" w:rsidRDefault="00DA28E9" w:rsidP="00DA28E9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"/>
        <w:gridCol w:w="384"/>
        <w:gridCol w:w="384"/>
        <w:gridCol w:w="384"/>
        <w:gridCol w:w="420"/>
        <w:gridCol w:w="348"/>
        <w:gridCol w:w="384"/>
        <w:gridCol w:w="384"/>
        <w:gridCol w:w="384"/>
        <w:gridCol w:w="396"/>
        <w:gridCol w:w="384"/>
        <w:gridCol w:w="384"/>
        <w:gridCol w:w="384"/>
        <w:gridCol w:w="384"/>
        <w:gridCol w:w="396"/>
      </w:tblGrid>
      <w:tr w:rsidR="00DA28E9" w:rsidRPr="00DA28E9" w:rsidTr="00DA28E9"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行政复议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行政诉讼</w:t>
            </w:r>
          </w:p>
        </w:tc>
      </w:tr>
      <w:tr w:rsidR="00DA28E9" w:rsidRPr="00DA28E9" w:rsidTr="00DA28E9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结果维持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结果纠正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其他结果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尚未审结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总计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未经复议直接起诉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复议后起诉</w:t>
            </w:r>
          </w:p>
        </w:tc>
      </w:tr>
      <w:tr w:rsidR="00DA28E9" w:rsidRPr="00DA28E9" w:rsidTr="00DA2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结果维持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结果纠正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其他结果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尚未审结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总计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结果维持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结果纠正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其他结果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尚未审结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总计</w:t>
            </w:r>
          </w:p>
        </w:tc>
      </w:tr>
      <w:tr w:rsidR="00DA28E9" w:rsidRPr="00DA28E9" w:rsidTr="00DA28E9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 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 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wordWrap w:val="0"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0 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0 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 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0 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 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0 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0 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 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8E9" w:rsidRPr="00DA28E9" w:rsidRDefault="00DA28E9" w:rsidP="00DA28E9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111111"/>
                <w:kern w:val="0"/>
                <w:sz w:val="17"/>
                <w:szCs w:val="17"/>
              </w:rPr>
            </w:pPr>
            <w:r w:rsidRPr="00DA28E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</w:rPr>
              <w:t> 0</w:t>
            </w:r>
          </w:p>
        </w:tc>
      </w:tr>
    </w:tbl>
    <w:p w:rsidR="00DA28E9" w:rsidRPr="00DA28E9" w:rsidRDefault="00DA28E9" w:rsidP="00DA28E9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   </w:t>
      </w:r>
    </w:p>
    <w:p w:rsidR="00DA28E9" w:rsidRPr="00DA28E9" w:rsidRDefault="00DA28E9" w:rsidP="00DA28E9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       五、政府信息公开工作存在的问题及改进措施</w:t>
      </w:r>
    </w:p>
    <w:p w:rsidR="00DA28E9" w:rsidRPr="00DA28E9" w:rsidRDefault="00DA28E9" w:rsidP="00DA28E9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       （一）存在问题</w:t>
      </w:r>
    </w:p>
    <w:p w:rsidR="00DA28E9" w:rsidRPr="00DA28E9" w:rsidRDefault="00DA28E9" w:rsidP="00DA28E9">
      <w:pPr>
        <w:widowControl/>
        <w:shd w:val="clear" w:color="auto" w:fill="FFFFFF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       1. 乡镇（街道）、各部门单位政府信息公开工作机制不畅。</w:t>
      </w: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主要表现在部分乡镇街道、部门单位基础设施不完善、人员配备不足，影响了政府信息公开工作的有序开展。</w:t>
      </w:r>
    </w:p>
    <w:p w:rsidR="00DA28E9" w:rsidRPr="00DA28E9" w:rsidRDefault="00DA28E9" w:rsidP="00DA28E9">
      <w:pPr>
        <w:widowControl/>
        <w:shd w:val="clear" w:color="auto" w:fill="FFFFFF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       2.“一网通办”平台建设推进困难。</w:t>
      </w: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一体化政务服务平台建设进度缓慢，部分专网系统与全市一体化政务服务平台没有对接，无法实现事项信息的互联互通，“一网通办”推进困难，政府信息公开数据报送系统没有按时完成。</w:t>
      </w:r>
    </w:p>
    <w:p w:rsidR="00DA28E9" w:rsidRPr="00DA28E9" w:rsidRDefault="00DA28E9" w:rsidP="00DA28E9">
      <w:pPr>
        <w:widowControl/>
        <w:shd w:val="clear" w:color="auto" w:fill="FFFFFF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lastRenderedPageBreak/>
        <w:t>       </w:t>
      </w: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（二）改进措施</w:t>
      </w:r>
    </w:p>
    <w:p w:rsidR="00DA28E9" w:rsidRPr="00DA28E9" w:rsidRDefault="00DA28E9" w:rsidP="00DA28E9">
      <w:pPr>
        <w:widowControl/>
        <w:shd w:val="clear" w:color="auto" w:fill="FFFFFF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1.健全机制，确保政府信息公开工作有序开展。</w:t>
      </w: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全面提高政府信息公开平台涉及单位对政府信息公开工作的认识，切实加强领导，强化工作机构职能，形成主要领导亲自抓、分管领导具体抓、专门股室抓落实的工作体系，确保工作常态化。实行一日一读网、一月一更新、一季一互査、一年一考评长效工作机制。一日一读网即政务公开专职人员每天坚持读网自查；一月一更新即当月信息按时公开，确保公开信息的时效性、准确性；一季一互查即政务公开办每季度对各乡镇街道、区直各部分单位信息公开内容进行读网检查，检查结果进行通知并要求限时整改，一年一考评即每年年底对白银区政府信息公开工作进行综合考核，评出优劣。通过健全机制，强化监督，确保政务公开工作有序开展。</w:t>
      </w:r>
    </w:p>
    <w:p w:rsidR="00DA28E9" w:rsidRPr="00DA28E9" w:rsidRDefault="00DA28E9" w:rsidP="00DA28E9">
      <w:pPr>
        <w:widowControl/>
        <w:shd w:val="clear" w:color="auto" w:fill="FFFFFF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       </w:t>
      </w: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2.积极推进一体化平台建设和行政审批制度改革。一是</w:t>
      </w: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加快一体化平台建设，督促万维公司完成白银区政府信息公开工作数据报送系统，确保2020年数据报送工作正常开展。</w:t>
      </w: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二是</w:t>
      </w: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进一步压减行政许可事项。承接落实好国务院和省市取消、下放和调整行政审批事项。组织各部门清理各类变相审批和许可，对以备案、登记、注册、目录、年检、监制、认定、认证、专项计划等形式变相设置审批的违规行为进行整治。</w:t>
      </w: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三是</w:t>
      </w: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加快制定政务服务事项清单和推进政务服务标准化。依据全省标准统一的行政权力事项目录清单，以依申请办理的行政权力事项为重点，推动实现同一事项名称、编码、依据、类型等基本要素与省、市相统一。编制公共服务事项清单及办事指南，全面梳理教育、医疗、住房、社保、民政、扶贫、公共法律服务等与群众日常生产生活密切相关的公共服务事项，逐步推进公共服务事项规范化。</w:t>
      </w:r>
    </w:p>
    <w:p w:rsidR="00DA28E9" w:rsidRPr="00DA28E9" w:rsidRDefault="00DA28E9" w:rsidP="00DA28E9">
      <w:pPr>
        <w:widowControl/>
        <w:shd w:val="clear" w:color="auto" w:fill="FFFFFF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       </w:t>
      </w: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六、其他需要报告的事项</w:t>
      </w:r>
    </w:p>
    <w:p w:rsidR="00DA28E9" w:rsidRPr="00DA28E9" w:rsidRDefault="00DA28E9" w:rsidP="00DA28E9">
      <w:pPr>
        <w:widowControl/>
        <w:shd w:val="clear" w:color="auto" w:fill="FFFFFF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b/>
          <w:bCs/>
          <w:color w:val="111111"/>
          <w:kern w:val="0"/>
          <w:sz w:val="19"/>
        </w:rPr>
        <w:t>       </w:t>
      </w: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t>白银区政府信息公开公开工作没有其他需要报告的事项。</w:t>
      </w:r>
    </w:p>
    <w:p w:rsidR="00DA28E9" w:rsidRPr="00DA28E9" w:rsidRDefault="00DA28E9" w:rsidP="00DA28E9">
      <w:pPr>
        <w:widowControl/>
        <w:shd w:val="clear" w:color="auto" w:fill="FFFFFF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</w:p>
    <w:p w:rsidR="00DA28E9" w:rsidRPr="00DA28E9" w:rsidRDefault="00DA28E9" w:rsidP="00DA28E9">
      <w:pPr>
        <w:widowControl/>
        <w:shd w:val="clear" w:color="auto" w:fill="FFFFFF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</w:p>
    <w:p w:rsidR="00DA28E9" w:rsidRPr="00DA28E9" w:rsidRDefault="00DA28E9" w:rsidP="00DA28E9">
      <w:pPr>
        <w:widowControl/>
        <w:shd w:val="clear" w:color="auto" w:fill="FFFFFF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</w:p>
    <w:p w:rsidR="00DA28E9" w:rsidRPr="00DA28E9" w:rsidRDefault="00DA28E9" w:rsidP="00DA28E9">
      <w:pPr>
        <w:widowControl/>
        <w:shd w:val="clear" w:color="auto" w:fill="FFFFFF"/>
        <w:spacing w:line="444" w:lineRule="atLeast"/>
        <w:ind w:firstLine="516"/>
        <w:jc w:val="right"/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</w:pPr>
      <w:r w:rsidRPr="00DA28E9">
        <w:rPr>
          <w:rFonts w:ascii="微软雅黑" w:eastAsia="微软雅黑" w:hAnsi="微软雅黑" w:cs="宋体" w:hint="eastAsia"/>
          <w:color w:val="111111"/>
          <w:kern w:val="0"/>
          <w:sz w:val="19"/>
          <w:szCs w:val="19"/>
        </w:rPr>
        <w:lastRenderedPageBreak/>
        <w:t xml:space="preserve">                                                                      </w:t>
      </w:r>
    </w:p>
    <w:p w:rsidR="005C6D41" w:rsidRPr="00DA28E9" w:rsidRDefault="005C6D41"/>
    <w:sectPr w:rsidR="005C6D41" w:rsidRPr="00DA2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D41" w:rsidRDefault="005C6D41" w:rsidP="00DA28E9">
      <w:r>
        <w:separator/>
      </w:r>
    </w:p>
  </w:endnote>
  <w:endnote w:type="continuationSeparator" w:id="1">
    <w:p w:rsidR="005C6D41" w:rsidRDefault="005C6D41" w:rsidP="00DA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D41" w:rsidRDefault="005C6D41" w:rsidP="00DA28E9">
      <w:r>
        <w:separator/>
      </w:r>
    </w:p>
  </w:footnote>
  <w:footnote w:type="continuationSeparator" w:id="1">
    <w:p w:rsidR="005C6D41" w:rsidRDefault="005C6D41" w:rsidP="00DA28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8E9"/>
    <w:rsid w:val="005C6D41"/>
    <w:rsid w:val="00DA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A28E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2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28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2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28E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A28E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A28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A28E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A28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28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619</Words>
  <Characters>3530</Characters>
  <Application>Microsoft Office Word</Application>
  <DocSecurity>0</DocSecurity>
  <Lines>29</Lines>
  <Paragraphs>8</Paragraphs>
  <ScaleCrop>false</ScaleCrop>
  <Company>微软中国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周彩霞</dc:creator>
  <cp:keywords/>
  <dc:description/>
  <cp:lastModifiedBy>周彩霞</cp:lastModifiedBy>
  <cp:revision>2</cp:revision>
  <dcterms:created xsi:type="dcterms:W3CDTF">2020-08-04T09:13:00Z</dcterms:created>
  <dcterms:modified xsi:type="dcterms:W3CDTF">2020-08-04T09:14:00Z</dcterms:modified>
</cp:coreProperties>
</file>