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Lines="0" w:beforeAutospacing="0" w:after="0" w:afterLines="0" w:afterAutospacing="0" w:line="360" w:lineRule="auto"/>
        <w:jc w:val="both"/>
        <w:rPr>
          <w:rFonts w:hint="eastAsia" w:ascii="黑体" w:hAnsi="黑体" w:eastAsia="黑体" w:cs="黑体"/>
          <w:color w:val="000000"/>
          <w:spacing w:val="-16"/>
          <w:kern w:val="2"/>
          <w:sz w:val="32"/>
          <w:szCs w:val="32"/>
          <w:shd w:val="clear" w:color="auto" w:fill="FFFFFF"/>
          <w:lang w:val="en-US" w:eastAsia="zh-CN"/>
        </w:rPr>
      </w:pPr>
      <w:r>
        <w:rPr>
          <w:rFonts w:hint="eastAsia" w:ascii="黑体" w:hAnsi="黑体" w:eastAsia="黑体" w:cs="黑体"/>
          <w:color w:val="000000"/>
          <w:spacing w:val="-16"/>
          <w:kern w:val="2"/>
          <w:sz w:val="32"/>
          <w:szCs w:val="32"/>
          <w:shd w:val="clear" w:color="auto" w:fill="FFFFFF"/>
          <w:lang w:eastAsia="zh-CN"/>
        </w:rPr>
        <w:t>附件</w:t>
      </w:r>
      <w:r>
        <w:rPr>
          <w:rFonts w:hint="eastAsia" w:ascii="黑体" w:hAnsi="黑体" w:eastAsia="黑体" w:cs="黑体"/>
          <w:color w:val="000000"/>
          <w:spacing w:val="-16"/>
          <w:kern w:val="2"/>
          <w:sz w:val="32"/>
          <w:szCs w:val="32"/>
          <w:shd w:val="clear" w:color="auto" w:fill="FFFFFF"/>
          <w:lang w:val="en-US" w:eastAsia="zh-CN"/>
        </w:rPr>
        <w:t>2：</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hAnsi="方正小标宋简体" w:eastAsia="方正小标宋简体" w:cs="方正小标宋简体"/>
          <w:color w:val="000000"/>
          <w:spacing w:val="-16"/>
          <w:kern w:val="2"/>
          <w:sz w:val="44"/>
          <w:szCs w:val="44"/>
          <w:shd w:val="clear" w:color="auto" w:fill="FFFFFF"/>
          <w:lang w:val="en-US" w:eastAsia="zh-CN"/>
        </w:rPr>
      </w:pPr>
      <w:r>
        <w:rPr>
          <w:rFonts w:hint="eastAsia" w:ascii="方正小标宋简体" w:hAnsi="方正小标宋简体" w:eastAsia="方正小标宋简体" w:cs="方正小标宋简体"/>
          <w:color w:val="000000"/>
          <w:spacing w:val="-16"/>
          <w:kern w:val="2"/>
          <w:sz w:val="44"/>
          <w:szCs w:val="44"/>
          <w:shd w:val="clear" w:color="auto" w:fill="FFFFFF"/>
          <w:lang w:val="en-US" w:eastAsia="zh-CN"/>
        </w:rPr>
        <w:t>非连续申报证明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方正小标宋简体" w:hAnsi="方正小标宋简体" w:eastAsia="方正小标宋简体" w:cs="方正小标宋简体"/>
          <w:color w:val="000000"/>
          <w:spacing w:val="-16"/>
          <w:kern w:val="2"/>
          <w:sz w:val="44"/>
          <w:szCs w:val="44"/>
          <w:shd w:val="clear" w:color="auto" w:fill="FFFFFF"/>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default" w:ascii="仿宋" w:hAnsi="仿宋" w:cs="仿宋"/>
          <w:color w:val="000000"/>
          <w:sz w:val="32"/>
          <w:szCs w:val="32"/>
          <w:shd w:val="clear" w:color="auto" w:fill="FFFFFF"/>
          <w:lang w:val="en-US" w:eastAsia="zh-CN"/>
        </w:rPr>
      </w:pPr>
      <w:r>
        <w:rPr>
          <w:rFonts w:hint="eastAsia" w:ascii="仿宋" w:hAnsi="仿宋" w:cs="仿宋"/>
          <w:color w:val="000000"/>
          <w:sz w:val="32"/>
          <w:szCs w:val="32"/>
          <w:shd w:val="clear" w:color="auto" w:fill="FFFFFF"/>
          <w:lang w:eastAsia="zh-CN"/>
        </w:rPr>
        <w:t>根据</w:t>
      </w:r>
      <w:r>
        <w:rPr>
          <w:rFonts w:hint="eastAsia" w:ascii="仿宋" w:hAnsi="仿宋" w:eastAsia="仿宋" w:cs="仿宋"/>
          <w:color w:val="000000"/>
          <w:sz w:val="32"/>
          <w:szCs w:val="32"/>
          <w:shd w:val="clear" w:color="auto" w:fill="FFFFFF"/>
        </w:rPr>
        <w:t>省</w:t>
      </w:r>
      <w:r>
        <w:rPr>
          <w:rFonts w:hint="eastAsia" w:ascii="仿宋" w:hAnsi="仿宋" w:eastAsia="仿宋" w:cs="仿宋"/>
          <w:color w:val="000000"/>
          <w:sz w:val="32"/>
          <w:szCs w:val="32"/>
          <w:shd w:val="clear" w:color="auto" w:fill="FFFFFF"/>
          <w:lang w:eastAsia="zh-CN"/>
        </w:rPr>
        <w:t>奖励办</w:t>
      </w:r>
      <w:r>
        <w:rPr>
          <w:rFonts w:hint="eastAsia" w:ascii="仿宋" w:hAnsi="仿宋" w:eastAsia="仿宋" w:cs="仿宋"/>
          <w:color w:val="000000"/>
          <w:sz w:val="32"/>
          <w:szCs w:val="32"/>
          <w:shd w:val="clear" w:color="auto" w:fill="FFFFFF"/>
        </w:rPr>
        <w:t>《关于</w:t>
      </w:r>
      <w:r>
        <w:rPr>
          <w:rFonts w:hint="eastAsia" w:ascii="仿宋" w:hAnsi="仿宋" w:eastAsia="仿宋" w:cs="仿宋"/>
          <w:color w:val="000000"/>
          <w:sz w:val="32"/>
          <w:szCs w:val="32"/>
          <w:shd w:val="clear" w:color="auto" w:fill="FFFFFF"/>
          <w:lang w:val="en-US" w:eastAsia="zh-CN"/>
        </w:rPr>
        <w:t>202</w:t>
      </w:r>
      <w:r>
        <w:rPr>
          <w:rFonts w:hint="eastAsia" w:ascii="仿宋" w:hAnsi="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年度甘肃省科学技术奖</w:t>
      </w:r>
      <w:r>
        <w:rPr>
          <w:rFonts w:hint="eastAsia" w:ascii="仿宋" w:hAnsi="仿宋" w:eastAsia="仿宋" w:cs="仿宋"/>
          <w:color w:val="000000"/>
          <w:sz w:val="32"/>
          <w:szCs w:val="32"/>
          <w:shd w:val="clear" w:color="auto" w:fill="FFFFFF"/>
          <w:lang w:eastAsia="zh-CN"/>
        </w:rPr>
        <w:t>提名</w:t>
      </w:r>
      <w:r>
        <w:rPr>
          <w:rFonts w:hint="eastAsia" w:ascii="仿宋" w:hAnsi="仿宋" w:eastAsia="仿宋" w:cs="仿宋"/>
          <w:color w:val="000000"/>
          <w:sz w:val="32"/>
          <w:szCs w:val="32"/>
          <w:shd w:val="clear" w:color="auto" w:fill="FFFFFF"/>
        </w:rPr>
        <w:t>工作的通知》（甘科</w:t>
      </w:r>
      <w:r>
        <w:rPr>
          <w:rFonts w:hint="eastAsia" w:ascii="仿宋" w:hAnsi="仿宋" w:eastAsia="仿宋" w:cs="仿宋"/>
          <w:color w:val="000000"/>
          <w:sz w:val="32"/>
          <w:szCs w:val="32"/>
          <w:shd w:val="clear" w:color="auto" w:fill="FFFFFF"/>
          <w:lang w:eastAsia="zh-CN"/>
        </w:rPr>
        <w:t>成</w:t>
      </w:r>
      <w:r>
        <w:rPr>
          <w:rFonts w:hint="eastAsia" w:ascii="仿宋" w:hAnsi="仿宋" w:eastAsia="仿宋" w:cs="仿宋"/>
          <w:color w:val="000000"/>
          <w:sz w:val="32"/>
          <w:szCs w:val="32"/>
          <w:shd w:val="clear" w:color="auto" w:fill="FFFFFF"/>
        </w:rPr>
        <w:t>函〔</w:t>
      </w:r>
      <w:r>
        <w:rPr>
          <w:rFonts w:hint="eastAsia" w:ascii="仿宋" w:hAnsi="仿宋" w:eastAsia="仿宋" w:cs="仿宋"/>
          <w:color w:val="000000"/>
          <w:sz w:val="32"/>
          <w:szCs w:val="32"/>
          <w:shd w:val="clear" w:color="auto" w:fill="FFFFFF"/>
          <w:lang w:val="en-US" w:eastAsia="zh-CN"/>
        </w:rPr>
        <w:t>202</w:t>
      </w:r>
      <w:r>
        <w:rPr>
          <w:rFonts w:hint="eastAsia" w:ascii="仿宋" w:hAnsi="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w:t>
      </w:r>
      <w:r>
        <w:rPr>
          <w:rFonts w:hint="eastAsia" w:ascii="仿宋" w:hAnsi="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rPr>
        <w:t>号）</w:t>
      </w:r>
      <w:r>
        <w:rPr>
          <w:rFonts w:hint="eastAsia" w:ascii="仿宋" w:hAnsi="仿宋" w:cs="仿宋"/>
          <w:color w:val="000000"/>
          <w:sz w:val="32"/>
          <w:szCs w:val="32"/>
          <w:shd w:val="clear" w:color="auto" w:fill="FFFFFF"/>
          <w:lang w:eastAsia="zh-CN"/>
        </w:rPr>
        <w:t>相关</w:t>
      </w:r>
      <w:r>
        <w:rPr>
          <w:rFonts w:hint="eastAsia" w:ascii="仿宋" w:hAnsi="仿宋" w:eastAsia="仿宋" w:cs="仿宋"/>
          <w:color w:val="000000"/>
          <w:sz w:val="32"/>
          <w:szCs w:val="32"/>
          <w:shd w:val="clear" w:color="auto" w:fill="FFFFFF"/>
        </w:rPr>
        <w:t>要求</w:t>
      </w:r>
      <w:r>
        <w:rPr>
          <w:rFonts w:hint="eastAsia" w:ascii="仿宋" w:hAnsi="仿宋" w:cs="仿宋"/>
          <w:color w:val="000000"/>
          <w:sz w:val="32"/>
          <w:szCs w:val="32"/>
          <w:shd w:val="clear" w:color="auto" w:fill="FFFFFF"/>
          <w:lang w:eastAsia="zh-CN"/>
        </w:rPr>
        <w:t>，市科技局对拟提名</w:t>
      </w:r>
      <w:r>
        <w:rPr>
          <w:rFonts w:hint="eastAsia" w:ascii="仿宋" w:hAnsi="仿宋" w:cs="仿宋"/>
          <w:color w:val="000000"/>
          <w:sz w:val="32"/>
          <w:szCs w:val="32"/>
          <w:shd w:val="clear" w:color="auto" w:fill="FFFFFF"/>
          <w:lang w:val="en-US" w:eastAsia="zh-CN"/>
        </w:rPr>
        <w:t>2022年度甘肃省科学技术奖的企业、个人、项目做了非连续性申报核查，现将核查结果说明如下：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eastAsia="zh-CN"/>
        </w:rPr>
        <w:t>拟提名单位“甘肃容和矿用设备集团公司”未申报过</w:t>
      </w:r>
      <w:r>
        <w:rPr>
          <w:rFonts w:hint="eastAsia" w:ascii="仿宋" w:hAnsi="仿宋" w:eastAsia="仿宋" w:cs="仿宋"/>
          <w:color w:val="000000"/>
          <w:sz w:val="32"/>
          <w:szCs w:val="32"/>
          <w:shd w:val="clear" w:color="auto" w:fill="FFFFFF"/>
          <w:lang w:val="en-US" w:eastAsia="zh-CN"/>
        </w:rPr>
        <w:t>以往年度省企业技术创新示范奖。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eastAsia="zh-CN"/>
        </w:rPr>
        <w:t>拟提名个人“薛吉军”未申报过以往年度</w:t>
      </w:r>
      <w:r>
        <w:rPr>
          <w:rFonts w:hint="eastAsia" w:ascii="仿宋" w:hAnsi="仿宋" w:eastAsia="仿宋" w:cs="仿宋"/>
          <w:color w:val="000000"/>
          <w:sz w:val="32"/>
          <w:szCs w:val="32"/>
          <w:shd w:val="clear" w:color="auto" w:fill="FFFFFF"/>
          <w:lang w:val="en-US" w:eastAsia="zh-CN"/>
        </w:rPr>
        <w:t>甘肃</w:t>
      </w:r>
      <w:r>
        <w:rPr>
          <w:rFonts w:hint="eastAsia" w:ascii="仿宋" w:hAnsi="仿宋" w:eastAsia="仿宋" w:cs="仿宋"/>
          <w:color w:val="000000"/>
          <w:sz w:val="32"/>
          <w:szCs w:val="32"/>
          <w:shd w:val="clear" w:color="auto" w:fill="FFFFFF"/>
          <w:lang w:eastAsia="zh-CN"/>
        </w:rPr>
        <w:t>省优秀科技创新企业家奖</w:t>
      </w:r>
      <w:r>
        <w:rPr>
          <w:rFonts w:hint="eastAsia" w:ascii="仿宋" w:hAnsi="仿宋" w:eastAsia="仿宋" w:cs="仿宋"/>
          <w:color w:val="000000"/>
          <w:sz w:val="32"/>
          <w:szCs w:val="32"/>
          <w:shd w:val="clear" w:color="auto" w:fill="FFFFFF"/>
          <w:lang w:val="en-US"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拟提名“</w:t>
      </w:r>
      <w:r>
        <w:rPr>
          <w:rFonts w:hint="eastAsia" w:ascii="仿宋" w:hAnsi="仿宋" w:eastAsia="仿宋" w:cs="仿宋"/>
          <w:color w:val="000000"/>
          <w:sz w:val="32"/>
          <w:szCs w:val="32"/>
          <w:shd w:val="clear" w:color="auto" w:fill="FFFFFF"/>
          <w:lang w:eastAsia="zh-CN"/>
        </w:rPr>
        <w:t>湿法炼锌净化多金属梯级回收工艺优化与应用</w:t>
      </w:r>
      <w:r>
        <w:rPr>
          <w:rFonts w:hint="eastAsia" w:ascii="仿宋" w:hAnsi="仿宋" w:eastAsia="仿宋" w:cs="仿宋"/>
          <w:color w:val="000000"/>
          <w:sz w:val="32"/>
          <w:szCs w:val="32"/>
          <w:shd w:val="clear" w:color="auto" w:fill="FFFFFF"/>
          <w:lang w:val="en-US" w:eastAsia="zh-CN"/>
        </w:rPr>
        <w:t>”项目未申报过以往年度甘肃省技术发明奖。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拟提名“</w:t>
      </w:r>
      <w:r>
        <w:rPr>
          <w:rFonts w:hint="eastAsia" w:ascii="仿宋" w:hAnsi="仿宋" w:eastAsia="仿宋" w:cs="仿宋"/>
          <w:color w:val="000000"/>
          <w:sz w:val="32"/>
          <w:szCs w:val="32"/>
          <w:shd w:val="clear" w:color="auto" w:fill="FFFFFF"/>
          <w:lang w:eastAsia="zh-CN"/>
        </w:rPr>
        <w:t>152㎡超大面积流态化锌焙烧炉及其配套系统产业化</w:t>
      </w:r>
      <w:r>
        <w:rPr>
          <w:rFonts w:hint="eastAsia" w:ascii="仿宋" w:hAnsi="仿宋" w:eastAsia="仿宋" w:cs="仿宋"/>
          <w:color w:val="000000"/>
          <w:sz w:val="32"/>
          <w:szCs w:val="32"/>
          <w:shd w:val="clear" w:color="auto" w:fill="FFFFFF"/>
          <w:lang w:val="en-US" w:eastAsia="zh-CN"/>
        </w:rPr>
        <w:t>”“</w:t>
      </w:r>
      <w:r>
        <w:rPr>
          <w:rFonts w:hint="eastAsia" w:ascii="仿宋" w:hAnsi="仿宋" w:eastAsia="仿宋" w:cs="仿宋"/>
          <w:color w:val="000000"/>
          <w:sz w:val="32"/>
          <w:szCs w:val="32"/>
          <w:shd w:val="clear" w:color="auto" w:fill="FFFFFF"/>
          <w:lang w:eastAsia="zh-CN"/>
        </w:rPr>
        <w:t>矽卡岩型复杂多变矿体开采仿真模拟及境界优化</w:t>
      </w:r>
      <w:r>
        <w:rPr>
          <w:rFonts w:hint="eastAsia" w:ascii="仿宋" w:hAnsi="仿宋" w:eastAsia="仿宋" w:cs="仿宋"/>
          <w:color w:val="000000"/>
          <w:sz w:val="32"/>
          <w:szCs w:val="32"/>
          <w:shd w:val="clear" w:color="auto" w:fill="FFFFFF"/>
          <w:lang w:val="en-US" w:eastAsia="zh-CN"/>
        </w:rPr>
        <w:t>”“</w:t>
      </w:r>
      <w:r>
        <w:rPr>
          <w:rFonts w:hint="eastAsia" w:ascii="仿宋" w:hAnsi="仿宋" w:eastAsia="仿宋" w:cs="仿宋"/>
          <w:color w:val="000000"/>
          <w:sz w:val="32"/>
          <w:szCs w:val="32"/>
          <w:shd w:val="clear" w:color="auto" w:fill="FFFFFF"/>
          <w:lang w:eastAsia="zh-CN"/>
        </w:rPr>
        <w:t>含镍中间渣有价金属综合回收工艺技术开发及应用”“</w:t>
      </w:r>
      <w:r>
        <w:rPr>
          <w:rFonts w:hint="eastAsia" w:ascii="仿宋" w:hAnsi="仿宋" w:eastAsia="仿宋" w:cs="仿宋"/>
          <w:color w:val="000000"/>
          <w:sz w:val="32"/>
          <w:szCs w:val="32"/>
          <w:shd w:val="clear" w:color="auto" w:fill="FFFFFF"/>
        </w:rPr>
        <w:fldChar w:fldCharType="begin"/>
      </w:r>
      <w:r>
        <w:rPr>
          <w:rFonts w:hint="eastAsia" w:ascii="仿宋" w:hAnsi="仿宋" w:eastAsia="仿宋" w:cs="仿宋"/>
          <w:color w:val="000000"/>
          <w:sz w:val="32"/>
          <w:szCs w:val="32"/>
          <w:shd w:val="clear" w:color="auto" w:fill="FFFFFF"/>
        </w:rPr>
        <w:instrText xml:space="preserve"> HYPERLINK "https://xm.gskeju.cn/egrantweb/prpapprove/list-for-view?flag=init" \l "##" </w:instrText>
      </w:r>
      <w:r>
        <w:rPr>
          <w:rFonts w:hint="eastAsia" w:ascii="仿宋" w:hAnsi="仿宋" w:eastAsia="仿宋" w:cs="仿宋"/>
          <w:color w:val="000000"/>
          <w:sz w:val="32"/>
          <w:szCs w:val="32"/>
          <w:shd w:val="clear" w:color="auto" w:fill="FFFFFF"/>
        </w:rPr>
        <w:fldChar w:fldCharType="separate"/>
      </w:r>
      <w:r>
        <w:rPr>
          <w:rFonts w:hint="eastAsia" w:ascii="仿宋" w:hAnsi="仿宋" w:eastAsia="仿宋" w:cs="仿宋"/>
          <w:color w:val="000000"/>
          <w:sz w:val="32"/>
          <w:szCs w:val="32"/>
          <w:shd w:val="clear" w:color="auto" w:fill="FFFFFF"/>
        </w:rPr>
        <w:t>魏家地煤矿近距离保护层开采瓦斯涌出规律与高效抽采关键技术研究</w:t>
      </w:r>
      <w:r>
        <w:rPr>
          <w:rFonts w:hint="eastAsia" w:ascii="仿宋" w:hAnsi="仿宋" w:eastAsia="仿宋" w:cs="仿宋"/>
          <w:color w:val="000000"/>
          <w:sz w:val="32"/>
          <w:szCs w:val="32"/>
          <w:shd w:val="clear" w:color="auto" w:fill="FFFFFF"/>
        </w:rPr>
        <w:fldChar w:fldCharType="end"/>
      </w:r>
      <w:r>
        <w:rPr>
          <w:rFonts w:hint="eastAsia" w:ascii="仿宋" w:hAnsi="仿宋" w:eastAsia="仿宋" w:cs="仿宋"/>
          <w:color w:val="000000"/>
          <w:sz w:val="32"/>
          <w:szCs w:val="32"/>
          <w:shd w:val="clear" w:color="auto" w:fill="FFFFFF"/>
          <w:lang w:eastAsia="zh-CN"/>
        </w:rPr>
        <w:t>”“煤矸石资源化路用关键技术与应用研究”“浓硫酸强化焙烧分解混合型稀土精矿工艺升级及产业化应用”等</w:t>
      </w:r>
      <w:r>
        <w:rPr>
          <w:rFonts w:hint="eastAsia" w:ascii="仿宋" w:hAnsi="仿宋" w:cs="仿宋"/>
          <w:color w:val="000000"/>
          <w:sz w:val="32"/>
          <w:szCs w:val="32"/>
          <w:shd w:val="clear" w:color="auto" w:fill="FFFFFF"/>
          <w:lang w:val="en-US" w:eastAsia="zh-CN"/>
        </w:rPr>
        <w:t>6</w:t>
      </w:r>
      <w:r>
        <w:rPr>
          <w:rFonts w:hint="eastAsia" w:ascii="仿宋" w:hAnsi="仿宋" w:eastAsia="仿宋" w:cs="仿宋"/>
          <w:color w:val="000000"/>
          <w:sz w:val="32"/>
          <w:szCs w:val="32"/>
          <w:shd w:val="clear" w:color="auto" w:fill="FFFFFF"/>
          <w:lang w:val="en-US" w:eastAsia="zh-CN"/>
        </w:rPr>
        <w:t>个项目未申报以往年度甘肃省科学技术进步奖。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_GB2312" w:hAnsi="仿宋_GB2312" w:eastAsia="仿宋_GB2312" w:cs="仿宋_GB2312"/>
          <w:b w:val="0"/>
          <w:i w:val="0"/>
          <w:snapToGrid/>
          <w:color w:val="000000"/>
          <w:sz w:val="32"/>
          <w:szCs w:val="32"/>
          <w:u w:val="none"/>
          <w:lang w:val="en-US" w:eastAsia="zh-CN"/>
        </w:rPr>
      </w:pPr>
      <w:r>
        <w:rPr>
          <w:rFonts w:hint="eastAsia" w:ascii="仿宋_GB2312" w:hAnsi="仿宋_GB2312" w:eastAsia="仿宋_GB2312" w:cs="仿宋_GB2312"/>
          <w:b w:val="0"/>
          <w:i w:val="0"/>
          <w:snapToGrid/>
          <w:color w:val="000000"/>
          <w:sz w:val="32"/>
          <w:szCs w:val="32"/>
          <w:u w:val="none"/>
          <w:lang w:val="en-US" w:eastAsia="zh-CN"/>
        </w:rPr>
        <w:t>拟提名</w:t>
      </w:r>
      <w:r>
        <w:rPr>
          <w:rFonts w:hint="eastAsia" w:ascii="仿宋" w:hAnsi="仿宋" w:eastAsia="仿宋" w:cs="仿宋"/>
          <w:color w:val="000000"/>
          <w:sz w:val="32"/>
          <w:szCs w:val="32"/>
          <w:shd w:val="clear" w:color="auto" w:fill="FFFFFF"/>
          <w:lang w:eastAsia="zh-CN"/>
        </w:rPr>
        <w:t>“中医药防治奶牛乳房炎关键技术的创建与应用”</w:t>
      </w:r>
      <w:r>
        <w:rPr>
          <w:rFonts w:hint="eastAsia" w:ascii="仿宋_GB2312" w:hAnsi="仿宋_GB2312" w:eastAsia="仿宋_GB2312" w:cs="仿宋_GB2312"/>
          <w:b w:val="0"/>
          <w:i w:val="0"/>
          <w:snapToGrid/>
          <w:color w:val="000000"/>
          <w:sz w:val="32"/>
          <w:szCs w:val="32"/>
          <w:u w:val="none"/>
          <w:lang w:val="en-US" w:eastAsia="zh-CN"/>
        </w:rPr>
        <w:t>项目参加过2019年度甘肃省科学技术进步奖评审，但未获奖。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_GB2312" w:hAnsi="仿宋_GB2312" w:eastAsia="仿宋_GB2312" w:cs="仿宋_GB2312"/>
          <w:b w:val="0"/>
          <w:i w:val="0"/>
          <w:snapToGrid/>
          <w:color w:val="000000"/>
          <w:sz w:val="32"/>
          <w:szCs w:val="32"/>
          <w:u w:val="none"/>
          <w:lang w:val="en-US" w:eastAsia="zh-CN"/>
        </w:rPr>
      </w:pPr>
      <w:r>
        <w:rPr>
          <w:rFonts w:hint="eastAsia" w:ascii="仿宋_GB2312" w:hAnsi="仿宋_GB2312" w:eastAsia="仿宋_GB2312" w:cs="仿宋_GB2312"/>
          <w:b w:val="0"/>
          <w:i w:val="0"/>
          <w:snapToGrid/>
          <w:color w:val="000000"/>
          <w:sz w:val="32"/>
          <w:szCs w:val="32"/>
          <w:u w:val="none"/>
          <w:lang w:val="en-US" w:eastAsia="zh-CN"/>
        </w:rPr>
        <w:t>拟提名“倾斜厚煤层异型煤柱沿空掘巷围岩失稳机理及立体协同控制技术实践”项目申报过2021年度甘肃省科学技术进步奖，但未进入评审阶段。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_GB2312" w:hAnsi="仿宋_GB2312" w:eastAsia="仿宋_GB2312" w:cs="仿宋_GB2312"/>
          <w:b w:val="0"/>
          <w:i w:val="0"/>
          <w:snapToGrid/>
          <w:color w:val="000000"/>
          <w:sz w:val="32"/>
          <w:szCs w:val="32"/>
          <w:u w:val="none"/>
          <w:lang w:val="en-US" w:eastAsia="zh-CN"/>
        </w:rPr>
      </w:pPr>
      <w:r>
        <w:rPr>
          <w:rFonts w:hint="eastAsia" w:ascii="仿宋_GB2312" w:hAnsi="仿宋_GB2312" w:eastAsia="仿宋_GB2312" w:cs="仿宋_GB2312"/>
          <w:b w:val="0"/>
          <w:i w:val="0"/>
          <w:snapToGrid/>
          <w:color w:val="000000"/>
          <w:sz w:val="32"/>
          <w:szCs w:val="32"/>
          <w:u w:val="none"/>
          <w:lang w:val="en-US" w:eastAsia="zh-CN"/>
        </w:rPr>
        <w:t>以上申报2022年度甘肃省科学技术奖的企业、个人、项目无连续性申报情况，符合提名要求。</w:t>
      </w:r>
    </w:p>
    <w:p>
      <w:pPr>
        <w:pStyle w:val="2"/>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4480" w:firstLineChars="1400"/>
        <w:jc w:val="both"/>
        <w:textAlignment w:val="auto"/>
        <w:rPr>
          <w:rFonts w:hint="eastAsia" w:ascii="仿宋_GB2312" w:hAnsi="仿宋_GB2312" w:eastAsia="仿宋_GB2312" w:cs="仿宋_GB2312"/>
          <w:b w:val="0"/>
          <w:i w:val="0"/>
          <w:snapToGrid/>
          <w:color w:val="000000"/>
          <w:sz w:val="32"/>
          <w:szCs w:val="32"/>
          <w:u w:val="none"/>
          <w:lang w:val="en-US" w:eastAsia="zh-CN"/>
        </w:rPr>
      </w:pPr>
      <w:r>
        <w:rPr>
          <w:rFonts w:hint="eastAsia" w:ascii="仿宋_GB2312" w:hAnsi="仿宋_GB2312" w:eastAsia="仿宋_GB2312" w:cs="仿宋_GB2312"/>
          <w:b w:val="0"/>
          <w:i w:val="0"/>
          <w:snapToGrid/>
          <w:color w:val="000000"/>
          <w:sz w:val="32"/>
          <w:szCs w:val="32"/>
          <w:u w:val="none"/>
          <w:lang w:val="en-US" w:eastAsia="zh-CN"/>
        </w:rPr>
        <w:t>白银市科学技术局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Lines="0" w:beforeAutospacing="0" w:after="0" w:afterLines="0" w:afterAutospacing="0" w:line="620" w:lineRule="exact"/>
        <w:ind w:firstLine="640" w:firstLineChars="200"/>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b w:val="0"/>
          <w:i w:val="0"/>
          <w:snapToGrid/>
          <w:color w:val="000000"/>
          <w:sz w:val="32"/>
          <w:szCs w:val="32"/>
          <w:u w:val="none"/>
          <w:lang w:val="en-US" w:eastAsia="zh-CN"/>
        </w:rPr>
        <w:t xml:space="preserve">                        </w:t>
      </w:r>
      <w:bookmarkStart w:id="0" w:name="_GoBack"/>
      <w:bookmarkEnd w:id="0"/>
      <w:r>
        <w:rPr>
          <w:rFonts w:hint="eastAsia" w:ascii="仿宋_GB2312" w:hAnsi="仿宋_GB2312" w:eastAsia="仿宋_GB2312" w:cs="仿宋_GB2312"/>
          <w:b w:val="0"/>
          <w:i w:val="0"/>
          <w:snapToGrid/>
          <w:color w:val="000000"/>
          <w:sz w:val="32"/>
          <w:szCs w:val="32"/>
          <w:u w:val="none"/>
          <w:lang w:val="en-US" w:eastAsia="zh-CN"/>
        </w:rPr>
        <w:t>2022年9月26日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ZDVkMDhiYzk2NTM4ZmY4ODE0OThkNDg1MDUxOWEifQ=="/>
  </w:docVars>
  <w:rsids>
    <w:rsidRoot w:val="7B5E4741"/>
    <w:rsid w:val="7B5E4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lang w:val="en-US" w:eastAsia="zh-CN"/>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2022-09-26T01:22:00Z</dcterms:created>
  <dc:creator>根根</dc:creator>
  <cp:lastModifiedBy>根根</cp:lastModifiedBy>
  <dcterms:modified xsi:type="dcterms:W3CDTF">2022-09-26T01:25:47Z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78EE286F65BE4C2DBB2C50D04BD133B0</vt:lpwstr>
  </property>
</Properties>
</file>